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DC299" w14:textId="2CB62351" w:rsidR="0033710C" w:rsidRPr="00BB3EB4" w:rsidRDefault="00D07528" w:rsidP="00B06A46">
      <w:pPr>
        <w:pStyle w:val="Standard1"/>
        <w:spacing w:after="0"/>
        <w:jc w:val="center"/>
        <w:rPr>
          <w:rFonts w:ascii="Times New Roman" w:hAnsi="Times New Roman" w:cs="Times New Roman"/>
          <w:b/>
          <w:sz w:val="28"/>
          <w:szCs w:val="28"/>
        </w:rPr>
      </w:pPr>
      <w:r w:rsidRPr="00BB3EB4">
        <w:rPr>
          <w:rFonts w:ascii="Times New Roman" w:hAnsi="Times New Roman" w:cs="Times New Roman"/>
          <w:b/>
          <w:sz w:val="28"/>
          <w:szCs w:val="28"/>
        </w:rPr>
        <w:t xml:space="preserve">NOTAS SOBRE CULTURA POPULAR: AS AMBIGUIDADES DO GÊNERO MUSICAL </w:t>
      </w:r>
      <w:r w:rsidR="00663C06" w:rsidRPr="00BB3EB4">
        <w:rPr>
          <w:rFonts w:ascii="Times New Roman" w:hAnsi="Times New Roman" w:cs="Times New Roman"/>
          <w:b/>
          <w:i/>
          <w:sz w:val="28"/>
          <w:szCs w:val="28"/>
        </w:rPr>
        <w:t xml:space="preserve">HIGHLIFE </w:t>
      </w:r>
      <w:r w:rsidR="00663C06" w:rsidRPr="00BB3EB4">
        <w:rPr>
          <w:rFonts w:ascii="Times New Roman" w:hAnsi="Times New Roman" w:cs="Times New Roman"/>
          <w:b/>
          <w:sz w:val="28"/>
          <w:szCs w:val="28"/>
        </w:rPr>
        <w:t>INSERIDAS</w:t>
      </w:r>
      <w:r w:rsidR="00F458FE" w:rsidRPr="00BB3EB4">
        <w:rPr>
          <w:rFonts w:ascii="Times New Roman" w:hAnsi="Times New Roman" w:cs="Times New Roman"/>
          <w:b/>
          <w:sz w:val="28"/>
          <w:szCs w:val="28"/>
        </w:rPr>
        <w:t xml:space="preserve"> NO CONTEXTO DA INDEPENDÊNCIA POLÍTICA DE GANA </w:t>
      </w:r>
      <w:r w:rsidRPr="00BB3EB4">
        <w:rPr>
          <w:rFonts w:ascii="Times New Roman" w:hAnsi="Times New Roman" w:cs="Times New Roman"/>
          <w:b/>
          <w:sz w:val="28"/>
          <w:szCs w:val="28"/>
        </w:rPr>
        <w:t>(1930-1965)</w:t>
      </w:r>
    </w:p>
    <w:p w14:paraId="364CF84E" w14:textId="65A298E4" w:rsidR="002D1E97" w:rsidRPr="00BB3EB4" w:rsidRDefault="002D1E97" w:rsidP="00B06A46">
      <w:pPr>
        <w:pStyle w:val="Standard1"/>
        <w:spacing w:after="0"/>
        <w:jc w:val="center"/>
        <w:rPr>
          <w:rFonts w:ascii="Times New Roman" w:hAnsi="Times New Roman" w:cs="Times New Roman"/>
          <w:b/>
          <w:sz w:val="28"/>
          <w:szCs w:val="28"/>
        </w:rPr>
      </w:pPr>
      <w:r w:rsidRPr="00BB3EB4">
        <w:rPr>
          <w:rFonts w:ascii="Times New Roman" w:hAnsi="Times New Roman" w:cs="Times New Roman"/>
          <w:b/>
          <w:sz w:val="28"/>
          <w:szCs w:val="28"/>
        </w:rPr>
        <w:t xml:space="preserve">NOTES ON POPULAR CULTURE: THE AMBIGUITIES OF THE MUSICAL GENDER </w:t>
      </w:r>
      <w:r w:rsidRPr="00BB3EB4">
        <w:rPr>
          <w:rFonts w:ascii="Times New Roman" w:hAnsi="Times New Roman" w:cs="Times New Roman"/>
          <w:b/>
          <w:i/>
          <w:sz w:val="28"/>
          <w:szCs w:val="28"/>
        </w:rPr>
        <w:t>HIGHLIFE</w:t>
      </w:r>
      <w:r w:rsidRPr="00BB3EB4">
        <w:rPr>
          <w:rFonts w:ascii="Times New Roman" w:hAnsi="Times New Roman" w:cs="Times New Roman"/>
          <w:b/>
          <w:sz w:val="28"/>
          <w:szCs w:val="28"/>
        </w:rPr>
        <w:t xml:space="preserve"> INSERTED IN THE CONTEXT OF THE GHANA POLITICAL INDEPENDENCE (1930-1965)</w:t>
      </w:r>
    </w:p>
    <w:p w14:paraId="632D55AE" w14:textId="77777777" w:rsidR="009C63BF" w:rsidRDefault="009C63BF" w:rsidP="00A41493">
      <w:pPr>
        <w:pStyle w:val="Standard1"/>
        <w:spacing w:after="0" w:line="240" w:lineRule="auto"/>
        <w:rPr>
          <w:rFonts w:ascii="Times New Roman" w:hAnsi="Times New Roman" w:cs="Times New Roman"/>
          <w:b/>
        </w:rPr>
      </w:pPr>
    </w:p>
    <w:p w14:paraId="4E9CFA2D" w14:textId="77777777" w:rsidR="00034659" w:rsidRDefault="00034659" w:rsidP="00A41493">
      <w:pPr>
        <w:pStyle w:val="Standard1"/>
        <w:spacing w:after="0" w:line="240" w:lineRule="auto"/>
        <w:rPr>
          <w:rFonts w:ascii="Times New Roman" w:hAnsi="Times New Roman" w:cs="Times New Roman"/>
          <w:b/>
        </w:rPr>
      </w:pPr>
    </w:p>
    <w:p w14:paraId="5D3CCFD9" w14:textId="77777777" w:rsidR="009C63BF" w:rsidRDefault="009C63BF" w:rsidP="00A41493">
      <w:pPr>
        <w:pStyle w:val="Standard1"/>
        <w:spacing w:after="0" w:line="240" w:lineRule="auto"/>
        <w:rPr>
          <w:rFonts w:ascii="Times New Roman" w:hAnsi="Times New Roman" w:cs="Times New Roman"/>
          <w:b/>
        </w:rPr>
      </w:pPr>
    </w:p>
    <w:p w14:paraId="77F4F599" w14:textId="77777777" w:rsidR="00A41493" w:rsidRPr="00BC56BA" w:rsidRDefault="00A41493" w:rsidP="00A41493">
      <w:pPr>
        <w:pStyle w:val="Standard1"/>
        <w:spacing w:after="0" w:line="240" w:lineRule="auto"/>
        <w:rPr>
          <w:rFonts w:ascii="Times New Roman" w:hAnsi="Times New Roman" w:cs="Times New Roman"/>
          <w:b/>
        </w:rPr>
      </w:pPr>
      <w:r w:rsidRPr="00BC56BA">
        <w:rPr>
          <w:rFonts w:ascii="Times New Roman" w:hAnsi="Times New Roman" w:cs="Times New Roman"/>
          <w:b/>
        </w:rPr>
        <w:t>Resumo</w:t>
      </w:r>
    </w:p>
    <w:p w14:paraId="676E6F87" w14:textId="18039F83" w:rsidR="00325DF3" w:rsidRPr="00A41493" w:rsidRDefault="00325DF3" w:rsidP="00A41493">
      <w:pPr>
        <w:pStyle w:val="Standard1"/>
        <w:spacing w:after="0" w:line="240" w:lineRule="auto"/>
        <w:rPr>
          <w:rFonts w:ascii="Times New Roman" w:hAnsi="Times New Roman" w:cs="Times New Roman"/>
        </w:rPr>
      </w:pPr>
      <w:r w:rsidRPr="00A41493">
        <w:rPr>
          <w:rFonts w:ascii="Times New Roman" w:hAnsi="Times New Roman" w:cs="Times New Roman"/>
        </w:rPr>
        <w:t xml:space="preserve"> O presente artigo tem por objetivo </w:t>
      </w:r>
      <w:r w:rsidR="00C9552E" w:rsidRPr="00A41493">
        <w:rPr>
          <w:rFonts w:ascii="Times New Roman" w:hAnsi="Times New Roman" w:cs="Times New Roman"/>
        </w:rPr>
        <w:t xml:space="preserve">explicitar </w:t>
      </w:r>
      <w:r w:rsidR="00BD2D9C">
        <w:rPr>
          <w:rFonts w:ascii="Times New Roman" w:hAnsi="Times New Roman" w:cs="Times New Roman"/>
        </w:rPr>
        <w:t xml:space="preserve">as principais características que perfazem os estudos desenvolvidos na esfera da cultura popular </w:t>
      </w:r>
      <w:r w:rsidR="00CF6A9D">
        <w:rPr>
          <w:rFonts w:ascii="Times New Roman" w:hAnsi="Times New Roman" w:cs="Times New Roman"/>
        </w:rPr>
        <w:t>no contexto do continente africano. Posteriormente, será analisada a dinâmica histórica de um gênero musical</w:t>
      </w:r>
      <w:r w:rsidRPr="00A41493">
        <w:rPr>
          <w:rFonts w:ascii="Times New Roman" w:hAnsi="Times New Roman" w:cs="Times New Roman"/>
        </w:rPr>
        <w:t xml:space="preserve">, o </w:t>
      </w:r>
      <w:proofErr w:type="spellStart"/>
      <w:r w:rsidRPr="00A41493">
        <w:rPr>
          <w:rFonts w:ascii="Times New Roman" w:hAnsi="Times New Roman" w:cs="Times New Roman"/>
        </w:rPr>
        <w:t>highlife</w:t>
      </w:r>
      <w:proofErr w:type="spellEnd"/>
      <w:r w:rsidRPr="00A41493">
        <w:rPr>
          <w:rFonts w:ascii="Times New Roman" w:hAnsi="Times New Roman" w:cs="Times New Roman"/>
        </w:rPr>
        <w:t xml:space="preserve">, seus principais atores socais e </w:t>
      </w:r>
      <w:r w:rsidR="00472D31" w:rsidRPr="00A41493">
        <w:rPr>
          <w:rFonts w:ascii="Times New Roman" w:hAnsi="Times New Roman" w:cs="Times New Roman"/>
        </w:rPr>
        <w:t xml:space="preserve">instituições envolvidas. </w:t>
      </w:r>
      <w:r w:rsidR="00C413DA" w:rsidRPr="00A41493">
        <w:rPr>
          <w:rFonts w:ascii="Times New Roman" w:hAnsi="Times New Roman" w:cs="Times New Roman"/>
        </w:rPr>
        <w:t xml:space="preserve">Concluindo, revemos que </w:t>
      </w:r>
      <w:r w:rsidR="00786E6D" w:rsidRPr="00A41493">
        <w:rPr>
          <w:rFonts w:ascii="Times New Roman" w:hAnsi="Times New Roman" w:cs="Times New Roman"/>
        </w:rPr>
        <w:t xml:space="preserve">o </w:t>
      </w:r>
      <w:proofErr w:type="spellStart"/>
      <w:r w:rsidR="00786E6D" w:rsidRPr="00A41493">
        <w:rPr>
          <w:rFonts w:ascii="Times New Roman" w:hAnsi="Times New Roman" w:cs="Times New Roman"/>
        </w:rPr>
        <w:t>highlife</w:t>
      </w:r>
      <w:proofErr w:type="spellEnd"/>
      <w:r w:rsidR="00786E6D" w:rsidRPr="00A41493">
        <w:rPr>
          <w:rFonts w:ascii="Times New Roman" w:hAnsi="Times New Roman" w:cs="Times New Roman"/>
        </w:rPr>
        <w:t xml:space="preserve"> além de </w:t>
      </w:r>
      <w:r w:rsidR="00656A0F">
        <w:rPr>
          <w:rFonts w:ascii="Times New Roman" w:hAnsi="Times New Roman" w:cs="Times New Roman"/>
        </w:rPr>
        <w:t>ter sido</w:t>
      </w:r>
      <w:r w:rsidR="00786E6D" w:rsidRPr="00A41493">
        <w:rPr>
          <w:rFonts w:ascii="Times New Roman" w:hAnsi="Times New Roman" w:cs="Times New Roman"/>
        </w:rPr>
        <w:t xml:space="preserve"> um aglutinador que corroborou com o processo de independência da </w:t>
      </w:r>
      <w:r w:rsidR="00A30F18" w:rsidRPr="00A41493">
        <w:rPr>
          <w:rFonts w:ascii="Times New Roman" w:hAnsi="Times New Roman" w:cs="Times New Roman"/>
        </w:rPr>
        <w:t xml:space="preserve">colônia britânica </w:t>
      </w:r>
      <w:r w:rsidR="00786E6D" w:rsidRPr="00A41493">
        <w:rPr>
          <w:rFonts w:ascii="Times New Roman" w:hAnsi="Times New Roman" w:cs="Times New Roman"/>
        </w:rPr>
        <w:t xml:space="preserve">Costa do Ouro, contemporânea Gana, </w:t>
      </w:r>
      <w:r w:rsidR="00A30F18" w:rsidRPr="00A41493">
        <w:rPr>
          <w:rFonts w:ascii="Times New Roman" w:hAnsi="Times New Roman" w:cs="Times New Roman"/>
        </w:rPr>
        <w:t xml:space="preserve">sobre ele atuam forças hegemônicas e </w:t>
      </w:r>
      <w:r w:rsidR="00656A0F" w:rsidRPr="00A41493">
        <w:rPr>
          <w:rFonts w:ascii="Times New Roman" w:hAnsi="Times New Roman" w:cs="Times New Roman"/>
        </w:rPr>
        <w:t>contra hegemônicas</w:t>
      </w:r>
      <w:r w:rsidR="00A30F18" w:rsidRPr="00A41493">
        <w:rPr>
          <w:rFonts w:ascii="Times New Roman" w:hAnsi="Times New Roman" w:cs="Times New Roman"/>
        </w:rPr>
        <w:t xml:space="preserve"> características </w:t>
      </w:r>
      <w:r w:rsidR="00404FCB" w:rsidRPr="00A41493">
        <w:rPr>
          <w:rFonts w:ascii="Times New Roman" w:hAnsi="Times New Roman" w:cs="Times New Roman"/>
        </w:rPr>
        <w:t>dos elementos da “cultura popular”</w:t>
      </w:r>
      <w:r w:rsidR="00656A0F">
        <w:rPr>
          <w:rFonts w:ascii="Times New Roman" w:hAnsi="Times New Roman" w:cs="Times New Roman"/>
        </w:rPr>
        <w:t xml:space="preserve">. </w:t>
      </w:r>
    </w:p>
    <w:p w14:paraId="3CAAFBA8" w14:textId="44663F94" w:rsidR="00060219" w:rsidRDefault="00060219" w:rsidP="00060219">
      <w:pPr>
        <w:pStyle w:val="Standard1"/>
        <w:spacing w:after="0" w:line="240" w:lineRule="auto"/>
        <w:rPr>
          <w:rFonts w:ascii="Times New Roman" w:hAnsi="Times New Roman" w:cs="Times New Roman"/>
          <w:b/>
          <w:sz w:val="24"/>
          <w:szCs w:val="24"/>
        </w:rPr>
      </w:pPr>
      <w:r w:rsidRPr="00B61E0A">
        <w:rPr>
          <w:rFonts w:ascii="Times New Roman" w:hAnsi="Times New Roman" w:cs="Times New Roman"/>
          <w:b/>
          <w:sz w:val="24"/>
          <w:szCs w:val="24"/>
        </w:rPr>
        <w:t>Palavras-chave:</w:t>
      </w:r>
      <w:r>
        <w:rPr>
          <w:rFonts w:ascii="Times New Roman" w:hAnsi="Times New Roman" w:cs="Times New Roman"/>
          <w:b/>
          <w:sz w:val="24"/>
          <w:szCs w:val="24"/>
        </w:rPr>
        <w:t xml:space="preserve"> </w:t>
      </w:r>
      <w:r w:rsidRPr="00EA2524">
        <w:rPr>
          <w:rFonts w:ascii="Times New Roman" w:hAnsi="Times New Roman" w:cs="Times New Roman"/>
          <w:sz w:val="24"/>
          <w:szCs w:val="24"/>
        </w:rPr>
        <w:t>cultura; popular; música; nacionalismo</w:t>
      </w:r>
      <w:r>
        <w:rPr>
          <w:rFonts w:ascii="Times New Roman" w:hAnsi="Times New Roman" w:cs="Times New Roman"/>
          <w:b/>
          <w:sz w:val="24"/>
          <w:szCs w:val="24"/>
        </w:rPr>
        <w:t xml:space="preserve"> </w:t>
      </w:r>
    </w:p>
    <w:p w14:paraId="15536D81" w14:textId="77777777" w:rsidR="00507965" w:rsidRDefault="00507965" w:rsidP="00060219">
      <w:pPr>
        <w:pStyle w:val="Standard1"/>
        <w:spacing w:after="0" w:line="240" w:lineRule="auto"/>
        <w:rPr>
          <w:rFonts w:ascii="Times New Roman" w:hAnsi="Times New Roman" w:cs="Times New Roman"/>
          <w:b/>
          <w:sz w:val="24"/>
          <w:szCs w:val="24"/>
        </w:rPr>
      </w:pPr>
    </w:p>
    <w:p w14:paraId="00FE974B" w14:textId="77777777" w:rsidR="009C63BF" w:rsidRDefault="009C63BF" w:rsidP="00060219">
      <w:pPr>
        <w:pStyle w:val="Standard1"/>
        <w:spacing w:after="0" w:line="240" w:lineRule="auto"/>
        <w:rPr>
          <w:rFonts w:ascii="Times New Roman" w:hAnsi="Times New Roman" w:cs="Times New Roman"/>
          <w:b/>
        </w:rPr>
      </w:pPr>
    </w:p>
    <w:p w14:paraId="461CF537" w14:textId="49256142" w:rsidR="00EA2524" w:rsidRPr="009C63BF" w:rsidRDefault="00EA2524" w:rsidP="00060219">
      <w:pPr>
        <w:pStyle w:val="Standard1"/>
        <w:spacing w:after="0" w:line="240" w:lineRule="auto"/>
        <w:rPr>
          <w:rFonts w:ascii="Times New Roman" w:hAnsi="Times New Roman" w:cs="Times New Roman"/>
          <w:b/>
        </w:rPr>
      </w:pPr>
      <w:r w:rsidRPr="009C63BF">
        <w:rPr>
          <w:rFonts w:ascii="Times New Roman" w:hAnsi="Times New Roman" w:cs="Times New Roman"/>
          <w:b/>
        </w:rPr>
        <w:t>Abstract</w:t>
      </w:r>
    </w:p>
    <w:p w14:paraId="5FF806AF" w14:textId="2855E810" w:rsidR="00EA2524" w:rsidRPr="009C63BF" w:rsidRDefault="00EA2524" w:rsidP="00060219">
      <w:pPr>
        <w:pStyle w:val="Standard1"/>
        <w:spacing w:after="0" w:line="240" w:lineRule="auto"/>
        <w:rPr>
          <w:rFonts w:ascii="Times New Roman" w:hAnsi="Times New Roman" w:cs="Times New Roman"/>
        </w:rPr>
      </w:pPr>
      <w:proofErr w:type="spellStart"/>
      <w:r w:rsidRPr="009C63BF">
        <w:rPr>
          <w:rFonts w:ascii="Times New Roman" w:hAnsi="Times New Roman" w:cs="Times New Roman"/>
        </w:rPr>
        <w:t>This</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article</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aims</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to</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explain</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the</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main</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characteristics</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of</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the</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studies</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carried</w:t>
      </w:r>
      <w:proofErr w:type="spellEnd"/>
      <w:r w:rsidRPr="009C63BF">
        <w:rPr>
          <w:rFonts w:ascii="Times New Roman" w:hAnsi="Times New Roman" w:cs="Times New Roman"/>
        </w:rPr>
        <w:t xml:space="preserve"> out in </w:t>
      </w:r>
      <w:proofErr w:type="spellStart"/>
      <w:r w:rsidRPr="009C63BF">
        <w:rPr>
          <w:rFonts w:ascii="Times New Roman" w:hAnsi="Times New Roman" w:cs="Times New Roman"/>
        </w:rPr>
        <w:t>the</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sphere</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of</w:t>
      </w:r>
      <w:proofErr w:type="spellEnd"/>
      <w:r w:rsidRPr="009C63BF">
        <w:rPr>
          <w:rFonts w:ascii="Times New Roman" w:hAnsi="Times New Roman" w:cs="Times New Roman"/>
        </w:rPr>
        <w:t xml:space="preserve"> popular </w:t>
      </w:r>
      <w:proofErr w:type="spellStart"/>
      <w:r w:rsidRPr="009C63BF">
        <w:rPr>
          <w:rFonts w:ascii="Times New Roman" w:hAnsi="Times New Roman" w:cs="Times New Roman"/>
        </w:rPr>
        <w:t>culture</w:t>
      </w:r>
      <w:proofErr w:type="spellEnd"/>
      <w:r w:rsidRPr="009C63BF">
        <w:rPr>
          <w:rFonts w:ascii="Times New Roman" w:hAnsi="Times New Roman" w:cs="Times New Roman"/>
        </w:rPr>
        <w:t xml:space="preserve"> in </w:t>
      </w:r>
      <w:proofErr w:type="spellStart"/>
      <w:r w:rsidRPr="009C63BF">
        <w:rPr>
          <w:rFonts w:ascii="Times New Roman" w:hAnsi="Times New Roman" w:cs="Times New Roman"/>
        </w:rPr>
        <w:t>the</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context</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of</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the</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African</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continent</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Subsequently</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the</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historical</w:t>
      </w:r>
      <w:proofErr w:type="spellEnd"/>
      <w:r w:rsidRPr="009C63BF">
        <w:rPr>
          <w:rFonts w:ascii="Times New Roman" w:hAnsi="Times New Roman" w:cs="Times New Roman"/>
        </w:rPr>
        <w:t xml:space="preserve"> dynamics </w:t>
      </w:r>
      <w:proofErr w:type="spellStart"/>
      <w:r w:rsidRPr="009C63BF">
        <w:rPr>
          <w:rFonts w:ascii="Times New Roman" w:hAnsi="Times New Roman" w:cs="Times New Roman"/>
        </w:rPr>
        <w:t>of</w:t>
      </w:r>
      <w:proofErr w:type="spellEnd"/>
      <w:r w:rsidRPr="009C63BF">
        <w:rPr>
          <w:rFonts w:ascii="Times New Roman" w:hAnsi="Times New Roman" w:cs="Times New Roman"/>
        </w:rPr>
        <w:t xml:space="preserve"> a musical </w:t>
      </w:r>
      <w:proofErr w:type="spellStart"/>
      <w:r w:rsidRPr="009C63BF">
        <w:rPr>
          <w:rFonts w:ascii="Times New Roman" w:hAnsi="Times New Roman" w:cs="Times New Roman"/>
        </w:rPr>
        <w:t>genre</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highlife</w:t>
      </w:r>
      <w:proofErr w:type="spellEnd"/>
      <w:r w:rsidRPr="009C63BF">
        <w:rPr>
          <w:rFonts w:ascii="Times New Roman" w:hAnsi="Times New Roman" w:cs="Times New Roman"/>
        </w:rPr>
        <w:t xml:space="preserve">, its </w:t>
      </w:r>
      <w:proofErr w:type="spellStart"/>
      <w:r w:rsidRPr="009C63BF">
        <w:rPr>
          <w:rFonts w:ascii="Times New Roman" w:hAnsi="Times New Roman" w:cs="Times New Roman"/>
        </w:rPr>
        <w:t>main</w:t>
      </w:r>
      <w:proofErr w:type="spellEnd"/>
      <w:r w:rsidRPr="009C63BF">
        <w:rPr>
          <w:rFonts w:ascii="Times New Roman" w:hAnsi="Times New Roman" w:cs="Times New Roman"/>
        </w:rPr>
        <w:t xml:space="preserve"> social </w:t>
      </w:r>
      <w:proofErr w:type="spellStart"/>
      <w:r w:rsidRPr="009C63BF">
        <w:rPr>
          <w:rFonts w:ascii="Times New Roman" w:hAnsi="Times New Roman" w:cs="Times New Roman"/>
        </w:rPr>
        <w:t>actors</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and</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involved</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institutions</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will</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be</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analyzed</w:t>
      </w:r>
      <w:proofErr w:type="spellEnd"/>
      <w:r w:rsidRPr="009C63BF">
        <w:rPr>
          <w:rFonts w:ascii="Times New Roman" w:hAnsi="Times New Roman" w:cs="Times New Roman"/>
        </w:rPr>
        <w:t xml:space="preserve">. In </w:t>
      </w:r>
      <w:proofErr w:type="spellStart"/>
      <w:r w:rsidRPr="009C63BF">
        <w:rPr>
          <w:rFonts w:ascii="Times New Roman" w:hAnsi="Times New Roman" w:cs="Times New Roman"/>
        </w:rPr>
        <w:t>conclusion</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we</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will</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see</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that</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the</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highlife</w:t>
      </w:r>
      <w:proofErr w:type="spellEnd"/>
      <w:r w:rsidRPr="009C63BF">
        <w:rPr>
          <w:rFonts w:ascii="Times New Roman" w:hAnsi="Times New Roman" w:cs="Times New Roman"/>
        </w:rPr>
        <w:t xml:space="preserve"> as </w:t>
      </w:r>
      <w:proofErr w:type="spellStart"/>
      <w:r w:rsidRPr="009C63BF">
        <w:rPr>
          <w:rFonts w:ascii="Times New Roman" w:hAnsi="Times New Roman" w:cs="Times New Roman"/>
        </w:rPr>
        <w:t>well</w:t>
      </w:r>
      <w:proofErr w:type="spellEnd"/>
      <w:r w:rsidRPr="009C63BF">
        <w:rPr>
          <w:rFonts w:ascii="Times New Roman" w:hAnsi="Times New Roman" w:cs="Times New Roman"/>
        </w:rPr>
        <w:t xml:space="preserve"> as </w:t>
      </w:r>
      <w:proofErr w:type="spellStart"/>
      <w:r w:rsidRPr="009C63BF">
        <w:rPr>
          <w:rFonts w:ascii="Times New Roman" w:hAnsi="Times New Roman" w:cs="Times New Roman"/>
        </w:rPr>
        <w:t>being</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an</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agglutinator</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that</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corroborated</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with</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the</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process</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of</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independence</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of</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the</w:t>
      </w:r>
      <w:proofErr w:type="spellEnd"/>
      <w:r w:rsidRPr="009C63BF">
        <w:rPr>
          <w:rFonts w:ascii="Times New Roman" w:hAnsi="Times New Roman" w:cs="Times New Roman"/>
        </w:rPr>
        <w:t xml:space="preserve"> British </w:t>
      </w:r>
      <w:proofErr w:type="spellStart"/>
      <w:r w:rsidRPr="009C63BF">
        <w:rPr>
          <w:rFonts w:ascii="Times New Roman" w:hAnsi="Times New Roman" w:cs="Times New Roman"/>
        </w:rPr>
        <w:t>colony</w:t>
      </w:r>
      <w:proofErr w:type="spellEnd"/>
      <w:r w:rsidRPr="009C63BF">
        <w:rPr>
          <w:rFonts w:ascii="Times New Roman" w:hAnsi="Times New Roman" w:cs="Times New Roman"/>
        </w:rPr>
        <w:t xml:space="preserve"> Gold Coast, </w:t>
      </w:r>
      <w:proofErr w:type="spellStart"/>
      <w:r w:rsidRPr="009C63BF">
        <w:rPr>
          <w:rFonts w:ascii="Times New Roman" w:hAnsi="Times New Roman" w:cs="Times New Roman"/>
        </w:rPr>
        <w:t>contemporary</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Ghana</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on</w:t>
      </w:r>
      <w:proofErr w:type="spellEnd"/>
      <w:r w:rsidRPr="009C63BF">
        <w:rPr>
          <w:rFonts w:ascii="Times New Roman" w:hAnsi="Times New Roman" w:cs="Times New Roman"/>
        </w:rPr>
        <w:t xml:space="preserve"> it </w:t>
      </w:r>
      <w:proofErr w:type="spellStart"/>
      <w:r w:rsidRPr="009C63BF">
        <w:rPr>
          <w:rFonts w:ascii="Times New Roman" w:hAnsi="Times New Roman" w:cs="Times New Roman"/>
        </w:rPr>
        <w:t>work</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hegemonic</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and</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hegemonic</w:t>
      </w:r>
      <w:proofErr w:type="spellEnd"/>
      <w:r w:rsidRPr="009C63BF">
        <w:rPr>
          <w:rFonts w:ascii="Times New Roman" w:hAnsi="Times New Roman" w:cs="Times New Roman"/>
        </w:rPr>
        <w:t xml:space="preserve"> forces </w:t>
      </w:r>
      <w:proofErr w:type="spellStart"/>
      <w:r w:rsidRPr="009C63BF">
        <w:rPr>
          <w:rFonts w:ascii="Times New Roman" w:hAnsi="Times New Roman" w:cs="Times New Roman"/>
        </w:rPr>
        <w:t>characteristic</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of</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the</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elements</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of</w:t>
      </w:r>
      <w:proofErr w:type="spellEnd"/>
      <w:r w:rsidRPr="009C63BF">
        <w:rPr>
          <w:rFonts w:ascii="Times New Roman" w:hAnsi="Times New Roman" w:cs="Times New Roman"/>
        </w:rPr>
        <w:t xml:space="preserve"> "popular </w:t>
      </w:r>
      <w:proofErr w:type="spellStart"/>
      <w:r w:rsidRPr="009C63BF">
        <w:rPr>
          <w:rFonts w:ascii="Times New Roman" w:hAnsi="Times New Roman" w:cs="Times New Roman"/>
        </w:rPr>
        <w:t>culture</w:t>
      </w:r>
      <w:proofErr w:type="spellEnd"/>
      <w:r w:rsidRPr="009C63BF">
        <w:rPr>
          <w:rFonts w:ascii="Times New Roman" w:hAnsi="Times New Roman" w:cs="Times New Roman"/>
        </w:rPr>
        <w:t>".</w:t>
      </w:r>
    </w:p>
    <w:p w14:paraId="740CBA09" w14:textId="55D3610E" w:rsidR="00BC56BA" w:rsidRPr="009C63BF" w:rsidRDefault="00BC56BA" w:rsidP="00060219">
      <w:pPr>
        <w:pStyle w:val="Standard1"/>
        <w:spacing w:after="0" w:line="240" w:lineRule="auto"/>
        <w:rPr>
          <w:rFonts w:ascii="Times New Roman" w:hAnsi="Times New Roman" w:cs="Times New Roman"/>
          <w:b/>
        </w:rPr>
      </w:pPr>
      <w:proofErr w:type="spellStart"/>
      <w:r w:rsidRPr="009C63BF">
        <w:rPr>
          <w:rFonts w:ascii="Times New Roman" w:hAnsi="Times New Roman" w:cs="Times New Roman"/>
          <w:b/>
        </w:rPr>
        <w:t>Keywords</w:t>
      </w:r>
      <w:proofErr w:type="spellEnd"/>
      <w:r w:rsidRPr="009C63BF">
        <w:rPr>
          <w:rFonts w:ascii="Times New Roman" w:hAnsi="Times New Roman" w:cs="Times New Roman"/>
          <w:b/>
        </w:rPr>
        <w:t xml:space="preserve">: </w:t>
      </w:r>
      <w:proofErr w:type="spellStart"/>
      <w:r w:rsidRPr="009C63BF">
        <w:rPr>
          <w:rFonts w:ascii="Times New Roman" w:hAnsi="Times New Roman" w:cs="Times New Roman"/>
        </w:rPr>
        <w:t>culture</w:t>
      </w:r>
      <w:proofErr w:type="spellEnd"/>
      <w:r w:rsidRPr="009C63BF">
        <w:rPr>
          <w:rFonts w:ascii="Times New Roman" w:hAnsi="Times New Roman" w:cs="Times New Roman"/>
        </w:rPr>
        <w:t xml:space="preserve">; popular; </w:t>
      </w:r>
      <w:proofErr w:type="spellStart"/>
      <w:r w:rsidRPr="009C63BF">
        <w:rPr>
          <w:rFonts w:ascii="Times New Roman" w:hAnsi="Times New Roman" w:cs="Times New Roman"/>
        </w:rPr>
        <w:t>music</w:t>
      </w:r>
      <w:proofErr w:type="spellEnd"/>
      <w:r w:rsidRPr="009C63BF">
        <w:rPr>
          <w:rFonts w:ascii="Times New Roman" w:hAnsi="Times New Roman" w:cs="Times New Roman"/>
        </w:rPr>
        <w:t xml:space="preserve">; </w:t>
      </w:r>
      <w:proofErr w:type="spellStart"/>
      <w:r w:rsidRPr="009C63BF">
        <w:rPr>
          <w:rFonts w:ascii="Times New Roman" w:hAnsi="Times New Roman" w:cs="Times New Roman"/>
        </w:rPr>
        <w:t>nationalism</w:t>
      </w:r>
      <w:proofErr w:type="spellEnd"/>
    </w:p>
    <w:p w14:paraId="0307CD27" w14:textId="77777777" w:rsidR="00EA2524" w:rsidRPr="00060219" w:rsidRDefault="00EA2524" w:rsidP="00060219">
      <w:pPr>
        <w:pStyle w:val="Standard1"/>
        <w:spacing w:after="0" w:line="240" w:lineRule="auto"/>
        <w:rPr>
          <w:rFonts w:ascii="Times New Roman" w:hAnsi="Times New Roman" w:cs="Times New Roman"/>
          <w:b/>
          <w:sz w:val="24"/>
          <w:szCs w:val="24"/>
        </w:rPr>
      </w:pPr>
    </w:p>
    <w:p w14:paraId="41FEDB75" w14:textId="77777777" w:rsidR="009C63BF" w:rsidRDefault="009C63BF" w:rsidP="00B06A46">
      <w:pPr>
        <w:pStyle w:val="Standard1"/>
        <w:spacing w:after="0"/>
        <w:ind w:firstLine="851"/>
        <w:rPr>
          <w:rFonts w:ascii="Times New Roman" w:hAnsi="Times New Roman" w:cs="Times New Roman"/>
          <w:sz w:val="24"/>
          <w:szCs w:val="24"/>
        </w:rPr>
      </w:pPr>
    </w:p>
    <w:p w14:paraId="6935EEB8" w14:textId="7709B103" w:rsidR="009C63BF" w:rsidRPr="00034659" w:rsidRDefault="00034659" w:rsidP="00034659">
      <w:pPr>
        <w:pStyle w:val="Standard1"/>
        <w:spacing w:after="0"/>
        <w:rPr>
          <w:rFonts w:ascii="Times New Roman" w:hAnsi="Times New Roman" w:cs="Times New Roman"/>
          <w:color w:val="0000FF"/>
          <w:sz w:val="24"/>
          <w:szCs w:val="24"/>
        </w:rPr>
      </w:pPr>
      <w:r w:rsidRPr="00034659">
        <w:rPr>
          <w:rFonts w:ascii="Times New Roman" w:hAnsi="Times New Roman" w:cs="Times New Roman"/>
          <w:color w:val="0000FF"/>
          <w:sz w:val="24"/>
          <w:szCs w:val="24"/>
        </w:rPr>
        <w:t>Introdução</w:t>
      </w:r>
    </w:p>
    <w:p w14:paraId="77D222AC" w14:textId="77777777" w:rsidR="006F408A" w:rsidRDefault="00A06959" w:rsidP="00B06A46">
      <w:pPr>
        <w:pStyle w:val="Standard1"/>
        <w:spacing w:after="0"/>
        <w:ind w:firstLine="851"/>
        <w:rPr>
          <w:rStyle w:val="Herausstellen"/>
          <w:rFonts w:ascii="Times New Roman" w:hAnsi="Times New Roman" w:cs="Times New Roman"/>
          <w:bCs/>
          <w:i w:val="0"/>
          <w:iCs w:val="0"/>
          <w:sz w:val="24"/>
          <w:szCs w:val="24"/>
          <w:shd w:val="clear" w:color="auto" w:fill="FFFFFF"/>
        </w:rPr>
      </w:pPr>
      <w:r w:rsidRPr="000F3BDF">
        <w:rPr>
          <w:rFonts w:ascii="Times New Roman" w:hAnsi="Times New Roman" w:cs="Times New Roman"/>
          <w:sz w:val="24"/>
          <w:szCs w:val="24"/>
        </w:rPr>
        <w:t xml:space="preserve">Pesquisas desenvolvidas no âmbito do </w:t>
      </w:r>
      <w:r w:rsidRPr="000F3BDF">
        <w:rPr>
          <w:rStyle w:val="Herausstellen"/>
          <w:rFonts w:ascii="Times New Roman" w:hAnsi="Times New Roman" w:cs="Times New Roman"/>
          <w:bCs/>
          <w:i w:val="0"/>
          <w:iCs w:val="0"/>
          <w:sz w:val="24"/>
          <w:szCs w:val="24"/>
          <w:shd w:val="clear" w:color="auto" w:fill="FFFFFF"/>
        </w:rPr>
        <w:t>Rhodes</w:t>
      </w:r>
      <w:r w:rsidRPr="000F3BDF">
        <w:rPr>
          <w:rFonts w:ascii="Times New Roman" w:hAnsi="Times New Roman" w:cs="Times New Roman"/>
          <w:sz w:val="24"/>
          <w:szCs w:val="24"/>
          <w:shd w:val="clear" w:color="auto" w:fill="FFFFFF"/>
        </w:rPr>
        <w:t>-</w:t>
      </w:r>
      <w:proofErr w:type="spellStart"/>
      <w:r w:rsidRPr="000F3BDF">
        <w:rPr>
          <w:rStyle w:val="Herausstellen"/>
          <w:rFonts w:ascii="Times New Roman" w:hAnsi="Times New Roman" w:cs="Times New Roman"/>
          <w:bCs/>
          <w:i w:val="0"/>
          <w:iCs w:val="0"/>
          <w:sz w:val="24"/>
          <w:szCs w:val="24"/>
          <w:shd w:val="clear" w:color="auto" w:fill="FFFFFF"/>
        </w:rPr>
        <w:t>Livingstone</w:t>
      </w:r>
      <w:proofErr w:type="spellEnd"/>
      <w:r w:rsidRPr="000F3BDF">
        <w:rPr>
          <w:rStyle w:val="Herausstellen"/>
          <w:rFonts w:ascii="Times New Roman" w:hAnsi="Times New Roman" w:cs="Times New Roman"/>
          <w:bCs/>
          <w:i w:val="0"/>
          <w:iCs w:val="0"/>
          <w:sz w:val="24"/>
          <w:szCs w:val="24"/>
          <w:shd w:val="clear" w:color="auto" w:fill="FFFFFF"/>
        </w:rPr>
        <w:t xml:space="preserve"> </w:t>
      </w:r>
      <w:proofErr w:type="spellStart"/>
      <w:r w:rsidRPr="000F3BDF">
        <w:rPr>
          <w:rStyle w:val="Herausstellen"/>
          <w:rFonts w:ascii="Times New Roman" w:hAnsi="Times New Roman" w:cs="Times New Roman"/>
          <w:bCs/>
          <w:i w:val="0"/>
          <w:iCs w:val="0"/>
          <w:sz w:val="24"/>
          <w:szCs w:val="24"/>
          <w:shd w:val="clear" w:color="auto" w:fill="FFFFFF"/>
        </w:rPr>
        <w:t>Institute</w:t>
      </w:r>
      <w:proofErr w:type="spellEnd"/>
      <w:r w:rsidRPr="000F3BDF">
        <w:rPr>
          <w:rStyle w:val="Herausstellen"/>
          <w:rFonts w:ascii="Times New Roman" w:hAnsi="Times New Roman" w:cs="Times New Roman"/>
          <w:bCs/>
          <w:i w:val="0"/>
          <w:iCs w:val="0"/>
          <w:sz w:val="24"/>
          <w:szCs w:val="24"/>
          <w:shd w:val="clear" w:color="auto" w:fill="FFFFFF"/>
        </w:rPr>
        <w:t xml:space="preserve"> </w:t>
      </w:r>
      <w:r w:rsidR="00E96847" w:rsidRPr="000F3BDF">
        <w:rPr>
          <w:rStyle w:val="Herausstellen"/>
          <w:rFonts w:ascii="Times New Roman" w:hAnsi="Times New Roman" w:cs="Times New Roman"/>
          <w:bCs/>
          <w:i w:val="0"/>
          <w:iCs w:val="0"/>
          <w:sz w:val="24"/>
          <w:szCs w:val="24"/>
          <w:shd w:val="clear" w:color="auto" w:fill="FFFFFF"/>
        </w:rPr>
        <w:t xml:space="preserve">na década de 1930 abordavam </w:t>
      </w:r>
      <w:r w:rsidR="00965D32" w:rsidRPr="000F3BDF">
        <w:rPr>
          <w:rStyle w:val="Herausstellen"/>
          <w:rFonts w:ascii="Times New Roman" w:hAnsi="Times New Roman" w:cs="Times New Roman"/>
          <w:bCs/>
          <w:i w:val="0"/>
          <w:iCs w:val="0"/>
          <w:sz w:val="24"/>
          <w:szCs w:val="24"/>
          <w:shd w:val="clear" w:color="auto" w:fill="FFFFFF"/>
        </w:rPr>
        <w:t xml:space="preserve">a temática relativa às formas expressivas </w:t>
      </w:r>
      <w:r w:rsidR="000F3BDF" w:rsidRPr="000F3BDF">
        <w:rPr>
          <w:rStyle w:val="Herausstellen"/>
          <w:rFonts w:ascii="Times New Roman" w:hAnsi="Times New Roman" w:cs="Times New Roman"/>
          <w:bCs/>
          <w:i w:val="0"/>
          <w:iCs w:val="0"/>
          <w:sz w:val="24"/>
          <w:szCs w:val="24"/>
          <w:shd w:val="clear" w:color="auto" w:fill="FFFFFF"/>
        </w:rPr>
        <w:t>desenvolvidas pelas</w:t>
      </w:r>
      <w:r w:rsidR="00965D32" w:rsidRPr="000F3BDF">
        <w:rPr>
          <w:rStyle w:val="Herausstellen"/>
          <w:rFonts w:ascii="Times New Roman" w:hAnsi="Times New Roman" w:cs="Times New Roman"/>
          <w:bCs/>
          <w:i w:val="0"/>
          <w:iCs w:val="0"/>
          <w:sz w:val="24"/>
          <w:szCs w:val="24"/>
          <w:shd w:val="clear" w:color="auto" w:fill="FFFFFF"/>
        </w:rPr>
        <w:t xml:space="preserve"> pessoas no c</w:t>
      </w:r>
      <w:r w:rsidR="00644984" w:rsidRPr="000F3BDF">
        <w:rPr>
          <w:rStyle w:val="Herausstellen"/>
          <w:rFonts w:ascii="Times New Roman" w:hAnsi="Times New Roman" w:cs="Times New Roman"/>
          <w:bCs/>
          <w:i w:val="0"/>
          <w:iCs w:val="0"/>
          <w:sz w:val="24"/>
          <w:szCs w:val="24"/>
          <w:shd w:val="clear" w:color="auto" w:fill="FFFFFF"/>
        </w:rPr>
        <w:t xml:space="preserve">ontexto do continente </w:t>
      </w:r>
      <w:r w:rsidR="000F11C2">
        <w:rPr>
          <w:rStyle w:val="Herausstellen"/>
          <w:rFonts w:ascii="Times New Roman" w:hAnsi="Times New Roman" w:cs="Times New Roman"/>
          <w:bCs/>
          <w:i w:val="0"/>
          <w:iCs w:val="0"/>
          <w:sz w:val="24"/>
          <w:szCs w:val="24"/>
          <w:shd w:val="clear" w:color="auto" w:fill="FFFFFF"/>
        </w:rPr>
        <w:t>africano</w:t>
      </w:r>
      <w:r w:rsidR="000F3BDF">
        <w:rPr>
          <w:rStyle w:val="Herausstellen"/>
          <w:rFonts w:ascii="Times New Roman" w:hAnsi="Times New Roman" w:cs="Times New Roman"/>
          <w:bCs/>
          <w:i w:val="0"/>
          <w:iCs w:val="0"/>
          <w:sz w:val="24"/>
          <w:szCs w:val="24"/>
          <w:shd w:val="clear" w:color="auto" w:fill="FFFFFF"/>
        </w:rPr>
        <w:t xml:space="preserve">. Obra seminal desenvolvida no mesmo centro de pesquisa foi </w:t>
      </w:r>
      <w:r w:rsidR="000F3BDF">
        <w:rPr>
          <w:rStyle w:val="Herausstellen"/>
          <w:rFonts w:ascii="Times New Roman" w:hAnsi="Times New Roman" w:cs="Times New Roman"/>
          <w:bCs/>
          <w:iCs w:val="0"/>
          <w:sz w:val="24"/>
          <w:szCs w:val="24"/>
          <w:shd w:val="clear" w:color="auto" w:fill="FFFFFF"/>
        </w:rPr>
        <w:t xml:space="preserve">The </w:t>
      </w:r>
      <w:proofErr w:type="spellStart"/>
      <w:r w:rsidR="000F3BDF">
        <w:rPr>
          <w:rStyle w:val="Herausstellen"/>
          <w:rFonts w:ascii="Times New Roman" w:hAnsi="Times New Roman" w:cs="Times New Roman"/>
          <w:bCs/>
          <w:iCs w:val="0"/>
          <w:sz w:val="24"/>
          <w:szCs w:val="24"/>
          <w:shd w:val="clear" w:color="auto" w:fill="FFFFFF"/>
        </w:rPr>
        <w:t>Kalela</w:t>
      </w:r>
      <w:proofErr w:type="spellEnd"/>
      <w:r w:rsidR="000F3BDF">
        <w:rPr>
          <w:rStyle w:val="Herausstellen"/>
          <w:rFonts w:ascii="Times New Roman" w:hAnsi="Times New Roman" w:cs="Times New Roman"/>
          <w:bCs/>
          <w:iCs w:val="0"/>
          <w:sz w:val="24"/>
          <w:szCs w:val="24"/>
          <w:shd w:val="clear" w:color="auto" w:fill="FFFFFF"/>
        </w:rPr>
        <w:t xml:space="preserve"> Dance </w:t>
      </w:r>
      <w:r w:rsidR="00E44AA0">
        <w:rPr>
          <w:rStyle w:val="Herausstellen"/>
          <w:rFonts w:ascii="Times New Roman" w:hAnsi="Times New Roman" w:cs="Times New Roman"/>
          <w:bCs/>
          <w:i w:val="0"/>
          <w:iCs w:val="0"/>
          <w:sz w:val="24"/>
          <w:szCs w:val="24"/>
          <w:shd w:val="clear" w:color="auto" w:fill="FFFFFF"/>
        </w:rPr>
        <w:t>(1959)</w:t>
      </w:r>
      <w:r w:rsidR="004D0FCC">
        <w:rPr>
          <w:rStyle w:val="Herausstellen"/>
          <w:rFonts w:ascii="Times New Roman" w:hAnsi="Times New Roman" w:cs="Times New Roman"/>
          <w:bCs/>
          <w:i w:val="0"/>
          <w:iCs w:val="0"/>
          <w:sz w:val="24"/>
          <w:szCs w:val="24"/>
          <w:shd w:val="clear" w:color="auto" w:fill="FFFFFF"/>
        </w:rPr>
        <w:t>,</w:t>
      </w:r>
      <w:r w:rsidR="00E44AA0">
        <w:rPr>
          <w:rStyle w:val="Herausstellen"/>
          <w:rFonts w:ascii="Times New Roman" w:hAnsi="Times New Roman" w:cs="Times New Roman"/>
          <w:bCs/>
          <w:i w:val="0"/>
          <w:iCs w:val="0"/>
          <w:sz w:val="24"/>
          <w:szCs w:val="24"/>
          <w:shd w:val="clear" w:color="auto" w:fill="FFFFFF"/>
        </w:rPr>
        <w:t xml:space="preserve"> conduzida por J. C. Mitchell</w:t>
      </w:r>
      <w:r w:rsidR="004D0FCC">
        <w:rPr>
          <w:rStyle w:val="Herausstellen"/>
          <w:rFonts w:ascii="Times New Roman" w:hAnsi="Times New Roman" w:cs="Times New Roman"/>
          <w:bCs/>
          <w:i w:val="0"/>
          <w:iCs w:val="0"/>
          <w:sz w:val="24"/>
          <w:szCs w:val="24"/>
          <w:shd w:val="clear" w:color="auto" w:fill="FFFFFF"/>
        </w:rPr>
        <w:t>,</w:t>
      </w:r>
      <w:r w:rsidR="00E60408">
        <w:rPr>
          <w:rStyle w:val="Herausstellen"/>
          <w:rFonts w:ascii="Times New Roman" w:hAnsi="Times New Roman" w:cs="Times New Roman"/>
          <w:bCs/>
          <w:i w:val="0"/>
          <w:iCs w:val="0"/>
          <w:sz w:val="24"/>
          <w:szCs w:val="24"/>
          <w:shd w:val="clear" w:color="auto" w:fill="FFFFFF"/>
        </w:rPr>
        <w:t xml:space="preserve"> que tomou um gênero específico</w:t>
      </w:r>
      <w:r w:rsidR="00243E22">
        <w:rPr>
          <w:rStyle w:val="Herausstellen"/>
          <w:rFonts w:ascii="Times New Roman" w:hAnsi="Times New Roman" w:cs="Times New Roman"/>
          <w:bCs/>
          <w:i w:val="0"/>
          <w:iCs w:val="0"/>
          <w:sz w:val="24"/>
          <w:szCs w:val="24"/>
          <w:shd w:val="clear" w:color="auto" w:fill="FFFFFF"/>
        </w:rPr>
        <w:t xml:space="preserve"> da cultura </w:t>
      </w:r>
      <w:r w:rsidR="00E60408">
        <w:rPr>
          <w:rStyle w:val="Herausstellen"/>
          <w:rFonts w:ascii="Times New Roman" w:hAnsi="Times New Roman" w:cs="Times New Roman"/>
          <w:bCs/>
          <w:i w:val="0"/>
          <w:iCs w:val="0"/>
          <w:sz w:val="24"/>
          <w:szCs w:val="24"/>
          <w:shd w:val="clear" w:color="auto" w:fill="FFFFFF"/>
        </w:rPr>
        <w:t>popular como</w:t>
      </w:r>
      <w:r w:rsidR="00243E22">
        <w:rPr>
          <w:rStyle w:val="Herausstellen"/>
          <w:rFonts w:ascii="Times New Roman" w:hAnsi="Times New Roman" w:cs="Times New Roman"/>
          <w:bCs/>
          <w:i w:val="0"/>
          <w:iCs w:val="0"/>
          <w:sz w:val="24"/>
          <w:szCs w:val="24"/>
          <w:shd w:val="clear" w:color="auto" w:fill="FFFFFF"/>
        </w:rPr>
        <w:t xml:space="preserve"> </w:t>
      </w:r>
      <w:r w:rsidR="000D369E">
        <w:rPr>
          <w:rStyle w:val="Herausstellen"/>
          <w:rFonts w:ascii="Times New Roman" w:hAnsi="Times New Roman" w:cs="Times New Roman"/>
          <w:bCs/>
          <w:i w:val="0"/>
          <w:iCs w:val="0"/>
          <w:sz w:val="24"/>
          <w:szCs w:val="24"/>
          <w:shd w:val="clear" w:color="auto" w:fill="FFFFFF"/>
        </w:rPr>
        <w:t xml:space="preserve">objeto de análise e, a partir de </w:t>
      </w:r>
      <w:r w:rsidR="000F11C2">
        <w:rPr>
          <w:rStyle w:val="Herausstellen"/>
          <w:rFonts w:ascii="Times New Roman" w:hAnsi="Times New Roman" w:cs="Times New Roman"/>
          <w:bCs/>
          <w:i w:val="0"/>
          <w:iCs w:val="0"/>
          <w:sz w:val="24"/>
          <w:szCs w:val="24"/>
          <w:shd w:val="clear" w:color="auto" w:fill="FFFFFF"/>
        </w:rPr>
        <w:t>uma descrição detalhada, elaborou</w:t>
      </w:r>
      <w:r w:rsidR="000D369E">
        <w:rPr>
          <w:rStyle w:val="Herausstellen"/>
          <w:rFonts w:ascii="Times New Roman" w:hAnsi="Times New Roman" w:cs="Times New Roman"/>
          <w:bCs/>
          <w:i w:val="0"/>
          <w:iCs w:val="0"/>
          <w:sz w:val="24"/>
          <w:szCs w:val="24"/>
          <w:shd w:val="clear" w:color="auto" w:fill="FFFFFF"/>
        </w:rPr>
        <w:t xml:space="preserve"> a delineação de relações entre classes e </w:t>
      </w:r>
      <w:proofErr w:type="spellStart"/>
      <w:r w:rsidR="000111C6">
        <w:rPr>
          <w:rStyle w:val="Herausstellen"/>
          <w:rFonts w:ascii="Times New Roman" w:hAnsi="Times New Roman" w:cs="Times New Roman"/>
          <w:bCs/>
          <w:i w:val="0"/>
          <w:iCs w:val="0"/>
          <w:sz w:val="24"/>
          <w:szCs w:val="24"/>
          <w:shd w:val="clear" w:color="auto" w:fill="FFFFFF"/>
        </w:rPr>
        <w:t>etnicidade</w:t>
      </w:r>
      <w:proofErr w:type="spellEnd"/>
      <w:r w:rsidR="000D369E">
        <w:rPr>
          <w:rStyle w:val="Herausstellen"/>
          <w:rFonts w:ascii="Times New Roman" w:hAnsi="Times New Roman" w:cs="Times New Roman"/>
          <w:bCs/>
          <w:i w:val="0"/>
          <w:iCs w:val="0"/>
          <w:sz w:val="24"/>
          <w:szCs w:val="24"/>
          <w:shd w:val="clear" w:color="auto" w:fill="FFFFFF"/>
        </w:rPr>
        <w:t xml:space="preserve"> </w:t>
      </w:r>
      <w:r w:rsidR="000111C6">
        <w:rPr>
          <w:rStyle w:val="Herausstellen"/>
          <w:rFonts w:ascii="Times New Roman" w:hAnsi="Times New Roman" w:cs="Times New Roman"/>
          <w:bCs/>
          <w:i w:val="0"/>
          <w:iCs w:val="0"/>
          <w:sz w:val="24"/>
          <w:szCs w:val="24"/>
          <w:shd w:val="clear" w:color="auto" w:fill="FFFFFF"/>
        </w:rPr>
        <w:t xml:space="preserve">na província de </w:t>
      </w:r>
      <w:proofErr w:type="spellStart"/>
      <w:r w:rsidR="000111C6">
        <w:rPr>
          <w:rStyle w:val="Herausstellen"/>
          <w:rFonts w:ascii="Times New Roman" w:hAnsi="Times New Roman" w:cs="Times New Roman"/>
          <w:bCs/>
          <w:i w:val="0"/>
          <w:iCs w:val="0"/>
          <w:sz w:val="24"/>
          <w:szCs w:val="24"/>
          <w:shd w:val="clear" w:color="auto" w:fill="FFFFFF"/>
        </w:rPr>
        <w:t>Cooperbelt</w:t>
      </w:r>
      <w:proofErr w:type="spellEnd"/>
      <w:r w:rsidR="000111C6">
        <w:rPr>
          <w:rStyle w:val="Herausstellen"/>
          <w:rFonts w:ascii="Times New Roman" w:hAnsi="Times New Roman" w:cs="Times New Roman"/>
          <w:bCs/>
          <w:i w:val="0"/>
          <w:iCs w:val="0"/>
          <w:sz w:val="24"/>
          <w:szCs w:val="24"/>
          <w:shd w:val="clear" w:color="auto" w:fill="FFFFFF"/>
        </w:rPr>
        <w:t xml:space="preserve"> na Zâmbia, país localizado na região austral do continente.</w:t>
      </w:r>
    </w:p>
    <w:p w14:paraId="53891898" w14:textId="661E47E0" w:rsidR="00D226C2" w:rsidRDefault="007D2E73" w:rsidP="00B06A46">
      <w:pPr>
        <w:pStyle w:val="Standard1"/>
        <w:spacing w:after="0"/>
        <w:ind w:firstLine="851"/>
        <w:rPr>
          <w:rStyle w:val="Herausstellen"/>
          <w:rFonts w:ascii="Times New Roman" w:hAnsi="Times New Roman" w:cs="Times New Roman"/>
          <w:bCs/>
          <w:i w:val="0"/>
          <w:iCs w:val="0"/>
          <w:sz w:val="24"/>
          <w:szCs w:val="24"/>
          <w:shd w:val="clear" w:color="auto" w:fill="FFFFFF"/>
        </w:rPr>
      </w:pPr>
      <w:r>
        <w:rPr>
          <w:rStyle w:val="Herausstellen"/>
          <w:rFonts w:ascii="Times New Roman" w:hAnsi="Times New Roman" w:cs="Times New Roman"/>
          <w:bCs/>
          <w:i w:val="0"/>
          <w:iCs w:val="0"/>
          <w:sz w:val="24"/>
          <w:szCs w:val="24"/>
          <w:shd w:val="clear" w:color="auto" w:fill="FFFFFF"/>
        </w:rPr>
        <w:t>Apesar de focar suas análises nas formas expressivas</w:t>
      </w:r>
      <w:r w:rsidR="004D0FCC">
        <w:rPr>
          <w:rStyle w:val="Herausstellen"/>
          <w:rFonts w:ascii="Times New Roman" w:hAnsi="Times New Roman" w:cs="Times New Roman"/>
          <w:bCs/>
          <w:i w:val="0"/>
          <w:iCs w:val="0"/>
          <w:sz w:val="24"/>
          <w:szCs w:val="24"/>
          <w:shd w:val="clear" w:color="auto" w:fill="FFFFFF"/>
        </w:rPr>
        <w:t>,</w:t>
      </w:r>
      <w:r>
        <w:rPr>
          <w:rStyle w:val="Herausstellen"/>
          <w:rFonts w:ascii="Times New Roman" w:hAnsi="Times New Roman" w:cs="Times New Roman"/>
          <w:bCs/>
          <w:i w:val="0"/>
          <w:iCs w:val="0"/>
          <w:sz w:val="24"/>
          <w:szCs w:val="24"/>
          <w:shd w:val="clear" w:color="auto" w:fill="FFFFFF"/>
        </w:rPr>
        <w:t xml:space="preserve"> os estudos </w:t>
      </w:r>
      <w:r w:rsidR="00787800">
        <w:rPr>
          <w:rStyle w:val="Herausstellen"/>
          <w:rFonts w:ascii="Times New Roman" w:hAnsi="Times New Roman" w:cs="Times New Roman"/>
          <w:bCs/>
          <w:i w:val="0"/>
          <w:iCs w:val="0"/>
          <w:sz w:val="24"/>
          <w:szCs w:val="24"/>
          <w:shd w:val="clear" w:color="auto" w:fill="FFFFFF"/>
        </w:rPr>
        <w:t>pioneiros</w:t>
      </w:r>
      <w:r>
        <w:rPr>
          <w:rStyle w:val="Herausstellen"/>
          <w:rFonts w:ascii="Times New Roman" w:hAnsi="Times New Roman" w:cs="Times New Roman"/>
          <w:bCs/>
          <w:i w:val="0"/>
          <w:iCs w:val="0"/>
          <w:sz w:val="24"/>
          <w:szCs w:val="24"/>
          <w:shd w:val="clear" w:color="auto" w:fill="FFFFFF"/>
        </w:rPr>
        <w:t xml:space="preserve"> desenv</w:t>
      </w:r>
      <w:r w:rsidR="000B3DA4">
        <w:rPr>
          <w:rStyle w:val="Herausstellen"/>
          <w:rFonts w:ascii="Times New Roman" w:hAnsi="Times New Roman" w:cs="Times New Roman"/>
          <w:bCs/>
          <w:i w:val="0"/>
          <w:iCs w:val="0"/>
          <w:sz w:val="24"/>
          <w:szCs w:val="24"/>
          <w:shd w:val="clear" w:color="auto" w:fill="FFFFFF"/>
        </w:rPr>
        <w:t xml:space="preserve">olvidos sobre essa temática tinham algumas limitações no que concerne ao fato de tomarem as artes criativas como uma evidência que corroborava com a crença, </w:t>
      </w:r>
      <w:r w:rsidR="000B3DA4">
        <w:rPr>
          <w:rStyle w:val="Herausstellen"/>
          <w:rFonts w:ascii="Times New Roman" w:hAnsi="Times New Roman" w:cs="Times New Roman"/>
          <w:bCs/>
          <w:i w:val="0"/>
          <w:iCs w:val="0"/>
          <w:sz w:val="24"/>
          <w:szCs w:val="24"/>
          <w:shd w:val="clear" w:color="auto" w:fill="FFFFFF"/>
        </w:rPr>
        <w:lastRenderedPageBreak/>
        <w:t>atitudes e respostas à experiência vivida</w:t>
      </w:r>
      <w:r w:rsidR="009343C8">
        <w:rPr>
          <w:rStyle w:val="Herausstellen"/>
          <w:rFonts w:ascii="Times New Roman" w:hAnsi="Times New Roman" w:cs="Times New Roman"/>
          <w:bCs/>
          <w:i w:val="0"/>
          <w:iCs w:val="0"/>
          <w:sz w:val="24"/>
          <w:szCs w:val="24"/>
          <w:shd w:val="clear" w:color="auto" w:fill="FFFFFF"/>
        </w:rPr>
        <w:t xml:space="preserve"> de determinado coletivo</w:t>
      </w:r>
      <w:r w:rsidR="000B3DA4">
        <w:rPr>
          <w:rStyle w:val="Herausstellen"/>
          <w:rFonts w:ascii="Times New Roman" w:hAnsi="Times New Roman" w:cs="Times New Roman"/>
          <w:bCs/>
          <w:i w:val="0"/>
          <w:iCs w:val="0"/>
          <w:sz w:val="24"/>
          <w:szCs w:val="24"/>
          <w:shd w:val="clear" w:color="auto" w:fill="FFFFFF"/>
        </w:rPr>
        <w:t>.</w:t>
      </w:r>
      <w:r w:rsidR="00633562">
        <w:rPr>
          <w:rStyle w:val="Herausstellen"/>
          <w:rFonts w:ascii="Times New Roman" w:hAnsi="Times New Roman" w:cs="Times New Roman"/>
          <w:bCs/>
          <w:i w:val="0"/>
          <w:iCs w:val="0"/>
          <w:sz w:val="24"/>
          <w:szCs w:val="24"/>
          <w:shd w:val="clear" w:color="auto" w:fill="FFFFFF"/>
        </w:rPr>
        <w:t xml:space="preserve"> </w:t>
      </w:r>
      <w:r w:rsidR="00787800">
        <w:rPr>
          <w:rStyle w:val="Herausstellen"/>
          <w:rFonts w:ascii="Times New Roman" w:hAnsi="Times New Roman" w:cs="Times New Roman"/>
          <w:bCs/>
          <w:i w:val="0"/>
          <w:iCs w:val="0"/>
          <w:sz w:val="24"/>
          <w:szCs w:val="24"/>
          <w:shd w:val="clear" w:color="auto" w:fill="FFFFFF"/>
        </w:rPr>
        <w:t>Uma</w:t>
      </w:r>
      <w:r w:rsidR="00633562">
        <w:rPr>
          <w:rStyle w:val="Herausstellen"/>
          <w:rFonts w:ascii="Times New Roman" w:hAnsi="Times New Roman" w:cs="Times New Roman"/>
          <w:bCs/>
          <w:i w:val="0"/>
          <w:iCs w:val="0"/>
          <w:sz w:val="24"/>
          <w:szCs w:val="24"/>
          <w:shd w:val="clear" w:color="auto" w:fill="FFFFFF"/>
        </w:rPr>
        <w:t xml:space="preserve"> dimensão pouco abordada nesses estudos era de que eles davam pouca atenção </w:t>
      </w:r>
      <w:r w:rsidR="006F408A">
        <w:rPr>
          <w:rStyle w:val="Herausstellen"/>
          <w:rFonts w:ascii="Times New Roman" w:hAnsi="Times New Roman" w:cs="Times New Roman"/>
          <w:bCs/>
          <w:i w:val="0"/>
          <w:iCs w:val="0"/>
          <w:sz w:val="24"/>
          <w:szCs w:val="24"/>
          <w:shd w:val="clear" w:color="auto" w:fill="FFFFFF"/>
        </w:rPr>
        <w:t xml:space="preserve">em </w:t>
      </w:r>
      <w:r w:rsidR="00633562" w:rsidRPr="00817B8A">
        <w:rPr>
          <w:rStyle w:val="Herausstellen"/>
          <w:rFonts w:ascii="Times New Roman" w:hAnsi="Times New Roman" w:cs="Times New Roman"/>
          <w:bCs/>
          <w:iCs w:val="0"/>
          <w:sz w:val="24"/>
          <w:szCs w:val="24"/>
          <w:shd w:val="clear" w:color="auto" w:fill="FFFFFF"/>
        </w:rPr>
        <w:t>como</w:t>
      </w:r>
      <w:r w:rsidR="00633562">
        <w:rPr>
          <w:rStyle w:val="Herausstellen"/>
          <w:rFonts w:ascii="Times New Roman" w:hAnsi="Times New Roman" w:cs="Times New Roman"/>
          <w:bCs/>
          <w:i w:val="0"/>
          <w:iCs w:val="0"/>
          <w:sz w:val="24"/>
          <w:szCs w:val="24"/>
          <w:shd w:val="clear" w:color="auto" w:fill="FFFFFF"/>
        </w:rPr>
        <w:t xml:space="preserve"> </w:t>
      </w:r>
      <w:r w:rsidR="00817B8A">
        <w:rPr>
          <w:rStyle w:val="Herausstellen"/>
          <w:rFonts w:ascii="Times New Roman" w:hAnsi="Times New Roman" w:cs="Times New Roman"/>
          <w:bCs/>
          <w:i w:val="0"/>
          <w:iCs w:val="0"/>
          <w:sz w:val="24"/>
          <w:szCs w:val="24"/>
          <w:shd w:val="clear" w:color="auto" w:fill="FFFFFF"/>
        </w:rPr>
        <w:t xml:space="preserve">essas </w:t>
      </w:r>
      <w:r w:rsidR="006F408A">
        <w:rPr>
          <w:rStyle w:val="Herausstellen"/>
          <w:rFonts w:ascii="Times New Roman" w:hAnsi="Times New Roman" w:cs="Times New Roman"/>
          <w:bCs/>
          <w:i w:val="0"/>
          <w:iCs w:val="0"/>
          <w:sz w:val="24"/>
          <w:szCs w:val="24"/>
          <w:shd w:val="clear" w:color="auto" w:fill="FFFFFF"/>
        </w:rPr>
        <w:t xml:space="preserve">artes expressavam essas coisas. </w:t>
      </w:r>
      <w:r w:rsidR="000F11C2">
        <w:rPr>
          <w:rStyle w:val="Herausstellen"/>
          <w:rFonts w:ascii="Times New Roman" w:hAnsi="Times New Roman" w:cs="Times New Roman"/>
          <w:bCs/>
          <w:i w:val="0"/>
          <w:iCs w:val="0"/>
          <w:sz w:val="24"/>
          <w:szCs w:val="24"/>
          <w:shd w:val="clear" w:color="auto" w:fill="FFFFFF"/>
        </w:rPr>
        <w:t>(</w:t>
      </w:r>
      <w:r w:rsidR="0093005B">
        <w:rPr>
          <w:rStyle w:val="Herausstellen"/>
          <w:rFonts w:ascii="Times New Roman" w:hAnsi="Times New Roman" w:cs="Times New Roman"/>
          <w:bCs/>
          <w:i w:val="0"/>
          <w:iCs w:val="0"/>
          <w:sz w:val="24"/>
          <w:szCs w:val="24"/>
          <w:shd w:val="clear" w:color="auto" w:fill="FFFFFF"/>
        </w:rPr>
        <w:t xml:space="preserve">BARBER, </w:t>
      </w:r>
      <w:r w:rsidR="00A4277F">
        <w:rPr>
          <w:rStyle w:val="Herausstellen"/>
          <w:rFonts w:ascii="Times New Roman" w:hAnsi="Times New Roman" w:cs="Times New Roman"/>
          <w:bCs/>
          <w:i w:val="0"/>
          <w:iCs w:val="0"/>
          <w:sz w:val="24"/>
          <w:szCs w:val="24"/>
          <w:shd w:val="clear" w:color="auto" w:fill="FFFFFF"/>
        </w:rPr>
        <w:t>2018</w:t>
      </w:r>
      <w:r w:rsidR="0093005B">
        <w:rPr>
          <w:rStyle w:val="Herausstellen"/>
          <w:rFonts w:ascii="Times New Roman" w:hAnsi="Times New Roman" w:cs="Times New Roman"/>
          <w:bCs/>
          <w:i w:val="0"/>
          <w:iCs w:val="0"/>
          <w:sz w:val="24"/>
          <w:szCs w:val="24"/>
          <w:shd w:val="clear" w:color="auto" w:fill="FFFFFF"/>
        </w:rPr>
        <w:t>, p.</w:t>
      </w:r>
      <w:r w:rsidR="004D0FCC">
        <w:rPr>
          <w:rStyle w:val="Herausstellen"/>
          <w:rFonts w:ascii="Times New Roman" w:hAnsi="Times New Roman" w:cs="Times New Roman"/>
          <w:bCs/>
          <w:i w:val="0"/>
          <w:iCs w:val="0"/>
          <w:sz w:val="24"/>
          <w:szCs w:val="24"/>
          <w:shd w:val="clear" w:color="auto" w:fill="FFFFFF"/>
        </w:rPr>
        <w:t xml:space="preserve"> </w:t>
      </w:r>
      <w:r w:rsidR="0093005B">
        <w:rPr>
          <w:rStyle w:val="Herausstellen"/>
          <w:rFonts w:ascii="Times New Roman" w:hAnsi="Times New Roman" w:cs="Times New Roman"/>
          <w:bCs/>
          <w:i w:val="0"/>
          <w:iCs w:val="0"/>
          <w:sz w:val="24"/>
          <w:szCs w:val="24"/>
          <w:shd w:val="clear" w:color="auto" w:fill="FFFFFF"/>
        </w:rPr>
        <w:t>5). Assim</w:t>
      </w:r>
      <w:r w:rsidR="00787800">
        <w:rPr>
          <w:rStyle w:val="Herausstellen"/>
          <w:rFonts w:ascii="Times New Roman" w:hAnsi="Times New Roman" w:cs="Times New Roman"/>
          <w:bCs/>
          <w:i w:val="0"/>
          <w:iCs w:val="0"/>
          <w:sz w:val="24"/>
          <w:szCs w:val="24"/>
          <w:shd w:val="clear" w:color="auto" w:fill="FFFFFF"/>
        </w:rPr>
        <w:t xml:space="preserve">, perguntas em torno </w:t>
      </w:r>
      <w:r w:rsidR="00FD1C51">
        <w:rPr>
          <w:rStyle w:val="Herausstellen"/>
          <w:rFonts w:ascii="Times New Roman" w:hAnsi="Times New Roman" w:cs="Times New Roman"/>
          <w:bCs/>
          <w:i w:val="0"/>
          <w:iCs w:val="0"/>
          <w:sz w:val="24"/>
          <w:szCs w:val="24"/>
          <w:shd w:val="clear" w:color="auto" w:fill="FFFFFF"/>
        </w:rPr>
        <w:t>da constituição desses gêneros enquanto formas criativas</w:t>
      </w:r>
      <w:r w:rsidR="004D0FCC">
        <w:rPr>
          <w:rStyle w:val="Herausstellen"/>
          <w:rFonts w:ascii="Times New Roman" w:hAnsi="Times New Roman" w:cs="Times New Roman"/>
          <w:bCs/>
          <w:i w:val="0"/>
          <w:iCs w:val="0"/>
          <w:sz w:val="24"/>
          <w:szCs w:val="24"/>
          <w:shd w:val="clear" w:color="auto" w:fill="FFFFFF"/>
        </w:rPr>
        <w:t>,</w:t>
      </w:r>
      <w:r w:rsidR="007622FB">
        <w:rPr>
          <w:rStyle w:val="Herausstellen"/>
          <w:rFonts w:ascii="Times New Roman" w:hAnsi="Times New Roman" w:cs="Times New Roman"/>
          <w:bCs/>
          <w:i w:val="0"/>
          <w:iCs w:val="0"/>
          <w:sz w:val="24"/>
          <w:szCs w:val="24"/>
          <w:shd w:val="clear" w:color="auto" w:fill="FFFFFF"/>
        </w:rPr>
        <w:t xml:space="preserve"> </w:t>
      </w:r>
      <w:r w:rsidR="00FD1C51">
        <w:rPr>
          <w:rStyle w:val="Herausstellen"/>
          <w:rFonts w:ascii="Times New Roman" w:hAnsi="Times New Roman" w:cs="Times New Roman"/>
          <w:bCs/>
          <w:i w:val="0"/>
          <w:iCs w:val="0"/>
          <w:sz w:val="24"/>
          <w:szCs w:val="24"/>
          <w:shd w:val="clear" w:color="auto" w:fill="FFFFFF"/>
        </w:rPr>
        <w:t xml:space="preserve">modos de composição, </w:t>
      </w:r>
      <w:r w:rsidR="007622FB">
        <w:rPr>
          <w:rStyle w:val="Herausstellen"/>
          <w:rFonts w:ascii="Times New Roman" w:hAnsi="Times New Roman" w:cs="Times New Roman"/>
          <w:bCs/>
          <w:i w:val="0"/>
          <w:iCs w:val="0"/>
          <w:sz w:val="24"/>
          <w:szCs w:val="24"/>
          <w:shd w:val="clear" w:color="auto" w:fill="FFFFFF"/>
        </w:rPr>
        <w:t>estrutura interna e alusões intertextuais praticamente</w:t>
      </w:r>
      <w:r w:rsidR="00FD1C51">
        <w:rPr>
          <w:rStyle w:val="Herausstellen"/>
          <w:rFonts w:ascii="Times New Roman" w:hAnsi="Times New Roman" w:cs="Times New Roman"/>
          <w:bCs/>
          <w:i w:val="0"/>
          <w:iCs w:val="0"/>
          <w:sz w:val="24"/>
          <w:szCs w:val="24"/>
          <w:shd w:val="clear" w:color="auto" w:fill="FFFFFF"/>
        </w:rPr>
        <w:t xml:space="preserve"> não eram abordadas</w:t>
      </w:r>
      <w:r w:rsidR="007622FB">
        <w:rPr>
          <w:rStyle w:val="Herausstellen"/>
          <w:rFonts w:ascii="Times New Roman" w:hAnsi="Times New Roman" w:cs="Times New Roman"/>
          <w:bCs/>
          <w:i w:val="0"/>
          <w:iCs w:val="0"/>
          <w:sz w:val="24"/>
          <w:szCs w:val="24"/>
          <w:shd w:val="clear" w:color="auto" w:fill="FFFFFF"/>
        </w:rPr>
        <w:t xml:space="preserve">. </w:t>
      </w:r>
      <w:r w:rsidR="00F14997">
        <w:rPr>
          <w:rStyle w:val="Herausstellen"/>
          <w:rFonts w:ascii="Times New Roman" w:hAnsi="Times New Roman" w:cs="Times New Roman"/>
          <w:bCs/>
          <w:i w:val="0"/>
          <w:iCs w:val="0"/>
          <w:sz w:val="24"/>
          <w:szCs w:val="24"/>
          <w:shd w:val="clear" w:color="auto" w:fill="FFFFFF"/>
        </w:rPr>
        <w:t>Entre os anos 1970 e 1980</w:t>
      </w:r>
      <w:r w:rsidR="004D0FCC">
        <w:rPr>
          <w:rStyle w:val="Herausstellen"/>
          <w:rFonts w:ascii="Times New Roman" w:hAnsi="Times New Roman" w:cs="Times New Roman"/>
          <w:bCs/>
          <w:i w:val="0"/>
          <w:iCs w:val="0"/>
          <w:sz w:val="24"/>
          <w:szCs w:val="24"/>
          <w:shd w:val="clear" w:color="auto" w:fill="FFFFFF"/>
        </w:rPr>
        <w:t>,</w:t>
      </w:r>
      <w:r w:rsidR="00F14997">
        <w:rPr>
          <w:rStyle w:val="Herausstellen"/>
          <w:rFonts w:ascii="Times New Roman" w:hAnsi="Times New Roman" w:cs="Times New Roman"/>
          <w:bCs/>
          <w:i w:val="0"/>
          <w:iCs w:val="0"/>
          <w:sz w:val="24"/>
          <w:szCs w:val="24"/>
          <w:shd w:val="clear" w:color="auto" w:fill="FFFFFF"/>
        </w:rPr>
        <w:t xml:space="preserve"> </w:t>
      </w:r>
      <w:r w:rsidR="00F14997" w:rsidRPr="008104A1">
        <w:rPr>
          <w:rStyle w:val="Herausstellen"/>
          <w:rFonts w:ascii="Times New Roman" w:hAnsi="Times New Roman" w:cs="Times New Roman"/>
          <w:bCs/>
          <w:i w:val="0"/>
          <w:iCs w:val="0"/>
          <w:sz w:val="24"/>
          <w:szCs w:val="24"/>
          <w:shd w:val="clear" w:color="auto" w:fill="FFFFFF"/>
        </w:rPr>
        <w:t>começa</w:t>
      </w:r>
      <w:r w:rsidR="00226B01" w:rsidRPr="008104A1">
        <w:rPr>
          <w:rStyle w:val="Herausstellen"/>
          <w:rFonts w:ascii="Times New Roman" w:hAnsi="Times New Roman" w:cs="Times New Roman"/>
          <w:bCs/>
          <w:i w:val="0"/>
          <w:iCs w:val="0"/>
          <w:sz w:val="24"/>
          <w:szCs w:val="24"/>
          <w:shd w:val="clear" w:color="auto" w:fill="FFFFFF"/>
        </w:rPr>
        <w:t xml:space="preserve"> a existir um interesse maior por </w:t>
      </w:r>
      <w:r w:rsidR="00F14997" w:rsidRPr="008104A1">
        <w:rPr>
          <w:rStyle w:val="Herausstellen"/>
          <w:rFonts w:ascii="Times New Roman" w:hAnsi="Times New Roman" w:cs="Times New Roman"/>
          <w:bCs/>
          <w:i w:val="0"/>
          <w:iCs w:val="0"/>
          <w:sz w:val="24"/>
          <w:szCs w:val="24"/>
          <w:shd w:val="clear" w:color="auto" w:fill="FFFFFF"/>
        </w:rPr>
        <w:t>esses aspectos pouco abordados. Destaco o</w:t>
      </w:r>
      <w:r w:rsidR="0093005B">
        <w:rPr>
          <w:rStyle w:val="Herausstellen"/>
          <w:rFonts w:ascii="Times New Roman" w:hAnsi="Times New Roman" w:cs="Times New Roman"/>
          <w:bCs/>
          <w:i w:val="0"/>
          <w:iCs w:val="0"/>
          <w:sz w:val="24"/>
          <w:szCs w:val="24"/>
          <w:shd w:val="clear" w:color="auto" w:fill="FFFFFF"/>
        </w:rPr>
        <w:t>s</w:t>
      </w:r>
      <w:r w:rsidR="009D792B" w:rsidRPr="008104A1">
        <w:rPr>
          <w:rStyle w:val="Herausstellen"/>
          <w:rFonts w:ascii="Times New Roman" w:hAnsi="Times New Roman" w:cs="Times New Roman"/>
          <w:bCs/>
          <w:i w:val="0"/>
          <w:iCs w:val="0"/>
          <w:sz w:val="24"/>
          <w:szCs w:val="24"/>
          <w:shd w:val="clear" w:color="auto" w:fill="FFFFFF"/>
        </w:rPr>
        <w:t xml:space="preserve"> trabalho</w:t>
      </w:r>
      <w:r w:rsidR="0093005B">
        <w:rPr>
          <w:rStyle w:val="Herausstellen"/>
          <w:rFonts w:ascii="Times New Roman" w:hAnsi="Times New Roman" w:cs="Times New Roman"/>
          <w:bCs/>
          <w:i w:val="0"/>
          <w:iCs w:val="0"/>
          <w:sz w:val="24"/>
          <w:szCs w:val="24"/>
          <w:shd w:val="clear" w:color="auto" w:fill="FFFFFF"/>
        </w:rPr>
        <w:t>s</w:t>
      </w:r>
      <w:r w:rsidR="009D792B" w:rsidRPr="008104A1">
        <w:rPr>
          <w:rStyle w:val="Herausstellen"/>
          <w:rFonts w:ascii="Times New Roman" w:hAnsi="Times New Roman" w:cs="Times New Roman"/>
          <w:bCs/>
          <w:i w:val="0"/>
          <w:iCs w:val="0"/>
          <w:sz w:val="24"/>
          <w:szCs w:val="24"/>
          <w:shd w:val="clear" w:color="auto" w:fill="FFFFFF"/>
        </w:rPr>
        <w:t xml:space="preserve"> de </w:t>
      </w:r>
      <w:proofErr w:type="spellStart"/>
      <w:r w:rsidR="009D792B" w:rsidRPr="008104A1">
        <w:rPr>
          <w:rFonts w:ascii="Times New Roman" w:hAnsi="Times New Roman" w:cs="Times New Roman"/>
          <w:color w:val="222222"/>
          <w:sz w:val="24"/>
          <w:szCs w:val="24"/>
          <w:shd w:val="clear" w:color="auto" w:fill="FFFFFF"/>
        </w:rPr>
        <w:t>O</w:t>
      </w:r>
      <w:r w:rsidR="00A4277F" w:rsidRPr="008104A1">
        <w:rPr>
          <w:rFonts w:ascii="Times New Roman" w:hAnsi="Times New Roman" w:cs="Times New Roman"/>
          <w:color w:val="222222"/>
          <w:sz w:val="24"/>
          <w:szCs w:val="24"/>
          <w:shd w:val="clear" w:color="auto" w:fill="FFFFFF"/>
        </w:rPr>
        <w:t>biechina</w:t>
      </w:r>
      <w:proofErr w:type="spellEnd"/>
      <w:r w:rsidR="00A4277F">
        <w:rPr>
          <w:rFonts w:ascii="Times New Roman" w:hAnsi="Times New Roman" w:cs="Times New Roman"/>
          <w:color w:val="222222"/>
          <w:sz w:val="24"/>
          <w:szCs w:val="24"/>
          <w:shd w:val="clear" w:color="auto" w:fill="FFFFFF"/>
        </w:rPr>
        <w:t xml:space="preserve"> (1973)</w:t>
      </w:r>
      <w:r w:rsidR="009D792B" w:rsidRPr="008104A1">
        <w:rPr>
          <w:rFonts w:ascii="Times New Roman" w:hAnsi="Times New Roman" w:cs="Times New Roman"/>
          <w:color w:val="222222"/>
          <w:sz w:val="24"/>
          <w:szCs w:val="24"/>
          <w:shd w:val="clear" w:color="auto" w:fill="FFFFFF"/>
        </w:rPr>
        <w:t xml:space="preserve"> sobre o mercado de literatura popular </w:t>
      </w:r>
      <w:r w:rsidR="00C95907" w:rsidRPr="008104A1">
        <w:rPr>
          <w:rFonts w:ascii="Times New Roman" w:hAnsi="Times New Roman" w:cs="Times New Roman"/>
          <w:color w:val="222222"/>
          <w:sz w:val="24"/>
          <w:szCs w:val="24"/>
          <w:shd w:val="clear" w:color="auto" w:fill="FFFFFF"/>
        </w:rPr>
        <w:t xml:space="preserve">ganês e </w:t>
      </w:r>
      <w:r w:rsidR="00507C8E" w:rsidRPr="008104A1">
        <w:rPr>
          <w:rStyle w:val="Herausstellen"/>
          <w:rFonts w:ascii="Times New Roman" w:hAnsi="Times New Roman" w:cs="Times New Roman"/>
          <w:bCs/>
          <w:i w:val="0"/>
          <w:iCs w:val="0"/>
          <w:sz w:val="24"/>
          <w:szCs w:val="24"/>
          <w:shd w:val="clear" w:color="auto" w:fill="FFFFFF"/>
        </w:rPr>
        <w:t xml:space="preserve">de </w:t>
      </w:r>
      <w:proofErr w:type="spellStart"/>
      <w:r w:rsidR="00F14997" w:rsidRPr="008104A1">
        <w:rPr>
          <w:rStyle w:val="Herausstellen"/>
          <w:rFonts w:ascii="Times New Roman" w:hAnsi="Times New Roman" w:cs="Times New Roman"/>
          <w:bCs/>
          <w:i w:val="0"/>
          <w:iCs w:val="0"/>
          <w:sz w:val="24"/>
          <w:szCs w:val="24"/>
          <w:shd w:val="clear" w:color="auto" w:fill="FFFFFF"/>
        </w:rPr>
        <w:t>Coplan</w:t>
      </w:r>
      <w:proofErr w:type="spellEnd"/>
      <w:r w:rsidR="008104A1">
        <w:rPr>
          <w:rStyle w:val="Herausstellen"/>
          <w:rFonts w:ascii="Times New Roman" w:hAnsi="Times New Roman" w:cs="Times New Roman"/>
          <w:bCs/>
          <w:i w:val="0"/>
          <w:iCs w:val="0"/>
          <w:sz w:val="24"/>
          <w:szCs w:val="24"/>
          <w:shd w:val="clear" w:color="auto" w:fill="FFFFFF"/>
        </w:rPr>
        <w:t xml:space="preserve"> (1985)</w:t>
      </w:r>
      <w:r w:rsidR="00F14997" w:rsidRPr="008104A1">
        <w:rPr>
          <w:rStyle w:val="Herausstellen"/>
          <w:rFonts w:ascii="Times New Roman" w:hAnsi="Times New Roman" w:cs="Times New Roman"/>
          <w:bCs/>
          <w:i w:val="0"/>
          <w:iCs w:val="0"/>
          <w:sz w:val="24"/>
          <w:szCs w:val="24"/>
          <w:shd w:val="clear" w:color="auto" w:fill="FFFFFF"/>
        </w:rPr>
        <w:t xml:space="preserve"> sobre a cultura popular nas </w:t>
      </w:r>
      <w:proofErr w:type="spellStart"/>
      <w:r w:rsidR="00F14997" w:rsidRPr="0093005B">
        <w:rPr>
          <w:rStyle w:val="Herausstellen"/>
          <w:rFonts w:ascii="Times New Roman" w:hAnsi="Times New Roman" w:cs="Times New Roman"/>
          <w:bCs/>
          <w:iCs w:val="0"/>
          <w:sz w:val="24"/>
          <w:szCs w:val="24"/>
          <w:shd w:val="clear" w:color="auto" w:fill="FFFFFF"/>
        </w:rPr>
        <w:t>townships</w:t>
      </w:r>
      <w:proofErr w:type="spellEnd"/>
      <w:r w:rsidR="00F14997" w:rsidRPr="008104A1">
        <w:rPr>
          <w:rStyle w:val="Herausstellen"/>
          <w:rFonts w:ascii="Times New Roman" w:hAnsi="Times New Roman" w:cs="Times New Roman"/>
          <w:bCs/>
          <w:i w:val="0"/>
          <w:iCs w:val="0"/>
          <w:sz w:val="24"/>
          <w:szCs w:val="24"/>
          <w:shd w:val="clear" w:color="auto" w:fill="FFFFFF"/>
        </w:rPr>
        <w:t xml:space="preserve"> Sul-Africanas</w:t>
      </w:r>
      <w:r w:rsidR="00C95907" w:rsidRPr="008104A1">
        <w:rPr>
          <w:rStyle w:val="Herausstellen"/>
          <w:rFonts w:ascii="Times New Roman" w:hAnsi="Times New Roman" w:cs="Times New Roman"/>
          <w:bCs/>
          <w:i w:val="0"/>
          <w:iCs w:val="0"/>
          <w:sz w:val="24"/>
          <w:szCs w:val="24"/>
          <w:shd w:val="clear" w:color="auto" w:fill="FFFFFF"/>
        </w:rPr>
        <w:t>.</w:t>
      </w:r>
    </w:p>
    <w:p w14:paraId="4D815FA7" w14:textId="6CA5FA8D" w:rsidR="00F263D2" w:rsidRPr="009B2C56" w:rsidRDefault="009B2C56" w:rsidP="00B06A46">
      <w:pPr>
        <w:pStyle w:val="Standard1"/>
        <w:spacing w:after="0"/>
        <w:ind w:firstLine="851"/>
        <w:rPr>
          <w:rFonts w:ascii="Times New Roman" w:hAnsi="Times New Roman" w:cs="Times New Roman"/>
          <w:bCs/>
          <w:sz w:val="24"/>
          <w:szCs w:val="24"/>
          <w:shd w:val="clear" w:color="auto" w:fill="FFFFFF"/>
        </w:rPr>
      </w:pPr>
      <w:r>
        <w:rPr>
          <w:rStyle w:val="Herausstellen"/>
          <w:rFonts w:ascii="Times New Roman" w:hAnsi="Times New Roman" w:cs="Times New Roman"/>
          <w:bCs/>
          <w:i w:val="0"/>
          <w:iCs w:val="0"/>
          <w:sz w:val="24"/>
          <w:szCs w:val="24"/>
          <w:shd w:val="clear" w:color="auto" w:fill="FFFFFF"/>
        </w:rPr>
        <w:t>A</w:t>
      </w:r>
      <w:r w:rsidR="00AD0855" w:rsidRPr="00CB6EC7">
        <w:rPr>
          <w:rFonts w:ascii="Times New Roman" w:hAnsi="Times New Roman" w:cs="Times New Roman"/>
          <w:sz w:val="24"/>
          <w:szCs w:val="24"/>
        </w:rPr>
        <w:t xml:space="preserve"> esfera da cultura popular em África tem atraído considerável atenção dos cientistas sociais, seja nas artes de performance (FABIAN, 1990; NEWELL, 1997), nas formas de sociabilidade (</w:t>
      </w:r>
      <w:r w:rsidR="00AD0855" w:rsidRPr="00CB6EC7">
        <w:rPr>
          <w:rFonts w:ascii="Times New Roman" w:hAnsi="Times New Roman" w:cs="Times New Roman"/>
          <w:color w:val="222222"/>
          <w:sz w:val="24"/>
          <w:szCs w:val="24"/>
        </w:rPr>
        <w:t>AKYEAMPONG, 1996; BRYCESON 2002</w:t>
      </w:r>
      <w:r w:rsidR="00AD0855" w:rsidRPr="00CB6EC7">
        <w:rPr>
          <w:rFonts w:ascii="Times New Roman" w:hAnsi="Times New Roman" w:cs="Times New Roman"/>
          <w:sz w:val="24"/>
          <w:szCs w:val="24"/>
        </w:rPr>
        <w:t xml:space="preserve">) </w:t>
      </w:r>
      <w:r w:rsidR="004D0FCC">
        <w:rPr>
          <w:rFonts w:ascii="Times New Roman" w:hAnsi="Times New Roman" w:cs="Times New Roman"/>
          <w:sz w:val="24"/>
          <w:szCs w:val="24"/>
        </w:rPr>
        <w:t>ou</w:t>
      </w:r>
      <w:r w:rsidR="004D0FCC" w:rsidRPr="00CB6EC7">
        <w:rPr>
          <w:rFonts w:ascii="Times New Roman" w:hAnsi="Times New Roman" w:cs="Times New Roman"/>
          <w:sz w:val="24"/>
          <w:szCs w:val="24"/>
        </w:rPr>
        <w:t xml:space="preserve"> </w:t>
      </w:r>
      <w:r w:rsidR="00AD0855" w:rsidRPr="00CB6EC7">
        <w:rPr>
          <w:rFonts w:ascii="Times New Roman" w:hAnsi="Times New Roman" w:cs="Times New Roman"/>
          <w:sz w:val="24"/>
          <w:szCs w:val="24"/>
        </w:rPr>
        <w:t>na moda (BASTIAN, 1996; GONDOLA, 1999</w:t>
      </w:r>
      <w:r w:rsidR="00B06A46" w:rsidRPr="00CB6EC7">
        <w:rPr>
          <w:rFonts w:ascii="Times New Roman" w:hAnsi="Times New Roman" w:cs="Times New Roman"/>
          <w:sz w:val="24"/>
          <w:szCs w:val="24"/>
        </w:rPr>
        <w:t>)</w:t>
      </w:r>
      <w:r w:rsidR="00B06A46" w:rsidRPr="00B06A46">
        <w:rPr>
          <w:rFonts w:ascii="Times New Roman" w:hAnsi="Times New Roman" w:cs="Times New Roman"/>
          <w:sz w:val="24"/>
          <w:szCs w:val="24"/>
        </w:rPr>
        <w:t>. Também</w:t>
      </w:r>
      <w:r w:rsidR="00685FCD">
        <w:rPr>
          <w:rFonts w:ascii="Times New Roman" w:hAnsi="Times New Roman" w:cs="Times New Roman"/>
          <w:sz w:val="24"/>
          <w:szCs w:val="24"/>
        </w:rPr>
        <w:t xml:space="preserve"> as produções </w:t>
      </w:r>
      <w:r w:rsidR="00BB3EB4">
        <w:rPr>
          <w:rFonts w:ascii="Times New Roman" w:hAnsi="Times New Roman" w:cs="Times New Roman"/>
          <w:sz w:val="24"/>
          <w:szCs w:val="24"/>
        </w:rPr>
        <w:t>musicais</w:t>
      </w:r>
      <w:r w:rsidR="00685FCD">
        <w:rPr>
          <w:rFonts w:ascii="Times New Roman" w:hAnsi="Times New Roman" w:cs="Times New Roman"/>
          <w:sz w:val="24"/>
          <w:szCs w:val="24"/>
        </w:rPr>
        <w:t xml:space="preserve"> têm sido analisadas, seja em uma perspectiva </w:t>
      </w:r>
      <w:r w:rsidR="00282DC2">
        <w:rPr>
          <w:rFonts w:ascii="Times New Roman" w:hAnsi="Times New Roman" w:cs="Times New Roman"/>
          <w:sz w:val="24"/>
          <w:szCs w:val="24"/>
        </w:rPr>
        <w:t>histórica</w:t>
      </w:r>
      <w:r w:rsidR="00282DC2" w:rsidRPr="00B06A46">
        <w:rPr>
          <w:rFonts w:ascii="Times New Roman" w:hAnsi="Times New Roman" w:cs="Times New Roman"/>
          <w:sz w:val="24"/>
          <w:szCs w:val="24"/>
        </w:rPr>
        <w:t xml:space="preserve"> </w:t>
      </w:r>
      <w:r w:rsidR="00282DC2" w:rsidRPr="00CB6EC7">
        <w:rPr>
          <w:rFonts w:ascii="Times New Roman" w:hAnsi="Times New Roman" w:cs="Times New Roman"/>
          <w:sz w:val="24"/>
          <w:szCs w:val="24"/>
        </w:rPr>
        <w:t>(</w:t>
      </w:r>
      <w:r w:rsidR="00AD0855" w:rsidRPr="00CB6EC7">
        <w:rPr>
          <w:rFonts w:ascii="Times New Roman" w:hAnsi="Times New Roman" w:cs="Times New Roman"/>
          <w:sz w:val="24"/>
          <w:szCs w:val="24"/>
        </w:rPr>
        <w:t>WATERMAN, 1990; WHITE, 2008)</w:t>
      </w:r>
      <w:r w:rsidR="00DE198F">
        <w:rPr>
          <w:rFonts w:ascii="Times New Roman" w:hAnsi="Times New Roman" w:cs="Times New Roman"/>
          <w:sz w:val="24"/>
          <w:szCs w:val="24"/>
        </w:rPr>
        <w:t xml:space="preserve">, seja focando-se em artistas e produções </w:t>
      </w:r>
      <w:r w:rsidR="00282DC2">
        <w:rPr>
          <w:rFonts w:ascii="Times New Roman" w:hAnsi="Times New Roman" w:cs="Times New Roman"/>
          <w:sz w:val="24"/>
          <w:szCs w:val="24"/>
        </w:rPr>
        <w:t>contemporâneos (</w:t>
      </w:r>
      <w:r w:rsidR="001B40B8">
        <w:rPr>
          <w:rFonts w:ascii="Times New Roman" w:hAnsi="Times New Roman" w:cs="Times New Roman"/>
          <w:sz w:val="24"/>
          <w:szCs w:val="24"/>
        </w:rPr>
        <w:t>CHARRY, 2012)</w:t>
      </w:r>
      <w:r w:rsidR="004D0FCC">
        <w:rPr>
          <w:rFonts w:ascii="Times New Roman" w:hAnsi="Times New Roman" w:cs="Times New Roman"/>
          <w:sz w:val="24"/>
          <w:szCs w:val="24"/>
        </w:rPr>
        <w:t>.</w:t>
      </w:r>
    </w:p>
    <w:p w14:paraId="773F5ABD" w14:textId="55A7E30E" w:rsidR="00C02777" w:rsidRDefault="00AD0855" w:rsidP="00B06A46">
      <w:pPr>
        <w:pStyle w:val="Standard1"/>
        <w:spacing w:after="0"/>
        <w:ind w:firstLine="851"/>
        <w:rPr>
          <w:rFonts w:ascii="Times New Roman" w:hAnsi="Times New Roman" w:cs="Times New Roman"/>
          <w:sz w:val="24"/>
          <w:szCs w:val="24"/>
        </w:rPr>
      </w:pPr>
      <w:r w:rsidRPr="00CB6EC7">
        <w:rPr>
          <w:rFonts w:ascii="Times New Roman" w:hAnsi="Times New Roman" w:cs="Times New Roman"/>
          <w:sz w:val="24"/>
          <w:szCs w:val="24"/>
        </w:rPr>
        <w:t xml:space="preserve">O escopo deste artigo </w:t>
      </w:r>
      <w:r w:rsidR="004D0FCC">
        <w:rPr>
          <w:rFonts w:ascii="Times New Roman" w:hAnsi="Times New Roman" w:cs="Times New Roman"/>
          <w:sz w:val="24"/>
          <w:szCs w:val="24"/>
        </w:rPr>
        <w:t>é</w:t>
      </w:r>
      <w:r w:rsidRPr="00CB6EC7">
        <w:rPr>
          <w:rFonts w:ascii="Times New Roman" w:hAnsi="Times New Roman" w:cs="Times New Roman"/>
          <w:sz w:val="24"/>
          <w:szCs w:val="24"/>
        </w:rPr>
        <w:t xml:space="preserve"> a dinâmica histórica</w:t>
      </w:r>
      <w:r w:rsidRPr="00CB6EC7">
        <w:rPr>
          <w:rStyle w:val="Funotenzeichen"/>
          <w:rFonts w:ascii="Times New Roman" w:hAnsi="Times New Roman" w:cs="Times New Roman"/>
          <w:sz w:val="24"/>
          <w:szCs w:val="24"/>
        </w:rPr>
        <w:footnoteReference w:id="1"/>
      </w:r>
      <w:r w:rsidRPr="00CB6EC7">
        <w:rPr>
          <w:rFonts w:ascii="Times New Roman" w:hAnsi="Times New Roman" w:cs="Times New Roman"/>
          <w:sz w:val="24"/>
          <w:szCs w:val="24"/>
        </w:rPr>
        <w:t xml:space="preserve"> de um desses gêneros musicais da cultura popular, o </w:t>
      </w:r>
      <w:proofErr w:type="spellStart"/>
      <w:r w:rsidR="00C02777" w:rsidRPr="00CB6EC7">
        <w:rPr>
          <w:rFonts w:ascii="Times New Roman" w:hAnsi="Times New Roman" w:cs="Times New Roman"/>
          <w:i/>
          <w:sz w:val="24"/>
          <w:szCs w:val="24"/>
        </w:rPr>
        <w:t>highlife</w:t>
      </w:r>
      <w:proofErr w:type="spellEnd"/>
      <w:r w:rsidR="00C02777" w:rsidRPr="00CB6EC7">
        <w:rPr>
          <w:rFonts w:ascii="Times New Roman" w:hAnsi="Times New Roman" w:cs="Times New Roman"/>
          <w:sz w:val="24"/>
          <w:szCs w:val="24"/>
        </w:rPr>
        <w:t>, que</w:t>
      </w:r>
      <w:r w:rsidRPr="00CB6EC7">
        <w:rPr>
          <w:rFonts w:ascii="Times New Roman" w:hAnsi="Times New Roman" w:cs="Times New Roman"/>
          <w:sz w:val="24"/>
          <w:szCs w:val="24"/>
        </w:rPr>
        <w:t xml:space="preserve"> emergiu no oeste do continente africano em finais do século XIX e início do XX, mais precisamente na Costa do Ouro, então colônia da coroa britânica, que em 1957 </w:t>
      </w:r>
      <w:r w:rsidR="00C02777" w:rsidRPr="00CB6EC7">
        <w:rPr>
          <w:rFonts w:ascii="Times New Roman" w:hAnsi="Times New Roman" w:cs="Times New Roman"/>
          <w:sz w:val="24"/>
          <w:szCs w:val="24"/>
        </w:rPr>
        <w:t>adquire</w:t>
      </w:r>
      <w:r w:rsidRPr="00CB6EC7">
        <w:rPr>
          <w:rFonts w:ascii="Times New Roman" w:hAnsi="Times New Roman" w:cs="Times New Roman"/>
          <w:sz w:val="24"/>
          <w:szCs w:val="24"/>
        </w:rPr>
        <w:t xml:space="preserve"> o status de um país independente. Acompanhar o processo histórico do </w:t>
      </w:r>
      <w:proofErr w:type="spellStart"/>
      <w:r w:rsidRPr="00CB6EC7">
        <w:rPr>
          <w:rFonts w:ascii="Times New Roman" w:hAnsi="Times New Roman" w:cs="Times New Roman"/>
          <w:i/>
          <w:iCs/>
          <w:sz w:val="24"/>
          <w:szCs w:val="24"/>
        </w:rPr>
        <w:t>highlife</w:t>
      </w:r>
      <w:proofErr w:type="spellEnd"/>
      <w:r w:rsidRPr="00CB6EC7">
        <w:rPr>
          <w:rFonts w:ascii="Times New Roman" w:hAnsi="Times New Roman" w:cs="Times New Roman"/>
          <w:sz w:val="24"/>
          <w:szCs w:val="24"/>
        </w:rPr>
        <w:t xml:space="preserve"> </w:t>
      </w:r>
      <w:r w:rsidR="004D0FCC">
        <w:rPr>
          <w:rFonts w:ascii="Times New Roman" w:hAnsi="Times New Roman" w:cs="Times New Roman"/>
          <w:sz w:val="24"/>
          <w:szCs w:val="24"/>
        </w:rPr>
        <w:t xml:space="preserve">- </w:t>
      </w:r>
      <w:r w:rsidRPr="00CB6EC7">
        <w:rPr>
          <w:rFonts w:ascii="Times New Roman" w:hAnsi="Times New Roman" w:cs="Times New Roman"/>
          <w:sz w:val="24"/>
          <w:szCs w:val="24"/>
        </w:rPr>
        <w:t xml:space="preserve">e de seus ambientes de sociabilidade nos anos que antecederam e sucederam </w:t>
      </w:r>
      <w:r w:rsidR="004D0FCC">
        <w:rPr>
          <w:rFonts w:ascii="Times New Roman" w:hAnsi="Times New Roman" w:cs="Times New Roman"/>
          <w:sz w:val="24"/>
          <w:szCs w:val="24"/>
        </w:rPr>
        <w:t>à</w:t>
      </w:r>
      <w:r w:rsidR="004D0FCC" w:rsidRPr="00CB6EC7">
        <w:rPr>
          <w:rFonts w:ascii="Times New Roman" w:hAnsi="Times New Roman" w:cs="Times New Roman"/>
          <w:sz w:val="24"/>
          <w:szCs w:val="24"/>
        </w:rPr>
        <w:t xml:space="preserve"> </w:t>
      </w:r>
      <w:r w:rsidRPr="00CB6EC7">
        <w:rPr>
          <w:rFonts w:ascii="Times New Roman" w:hAnsi="Times New Roman" w:cs="Times New Roman"/>
          <w:sz w:val="24"/>
          <w:szCs w:val="24"/>
        </w:rPr>
        <w:t xml:space="preserve">independência de Gana (1930-1965) </w:t>
      </w:r>
      <w:r w:rsidR="004D0FCC">
        <w:rPr>
          <w:rFonts w:ascii="Times New Roman" w:hAnsi="Times New Roman" w:cs="Times New Roman"/>
          <w:sz w:val="24"/>
          <w:szCs w:val="24"/>
        </w:rPr>
        <w:t xml:space="preserve">- </w:t>
      </w:r>
      <w:r w:rsidRPr="00CB6EC7">
        <w:rPr>
          <w:rFonts w:ascii="Times New Roman" w:hAnsi="Times New Roman" w:cs="Times New Roman"/>
          <w:sz w:val="24"/>
          <w:szCs w:val="24"/>
        </w:rPr>
        <w:t xml:space="preserve">nos informa sobre o caráter essencialmente ambíguo das </w:t>
      </w:r>
      <w:r w:rsidR="00C02777" w:rsidRPr="00CB6EC7">
        <w:rPr>
          <w:rFonts w:ascii="Times New Roman" w:hAnsi="Times New Roman" w:cs="Times New Roman"/>
          <w:sz w:val="24"/>
          <w:szCs w:val="24"/>
        </w:rPr>
        <w:t>instituições</w:t>
      </w:r>
      <w:r w:rsidRPr="00CB6EC7">
        <w:rPr>
          <w:rFonts w:ascii="Times New Roman" w:hAnsi="Times New Roman" w:cs="Times New Roman"/>
          <w:sz w:val="24"/>
          <w:szCs w:val="24"/>
        </w:rPr>
        <w:t xml:space="preserve"> e concepções de mundo associadas a essa forma artística inserida na cultura popular. Nos próximos parágrafos</w:t>
      </w:r>
      <w:r w:rsidR="004D0FCC">
        <w:rPr>
          <w:rFonts w:ascii="Times New Roman" w:hAnsi="Times New Roman" w:cs="Times New Roman"/>
          <w:sz w:val="24"/>
          <w:szCs w:val="24"/>
        </w:rPr>
        <w:t>,</w:t>
      </w:r>
      <w:r w:rsidRPr="00CB6EC7">
        <w:rPr>
          <w:rFonts w:ascii="Times New Roman" w:hAnsi="Times New Roman" w:cs="Times New Roman"/>
          <w:sz w:val="24"/>
          <w:szCs w:val="24"/>
        </w:rPr>
        <w:t xml:space="preserve"> irei despender algumas palavras no esforço de sistematizar o que compreendo por “cultura popular”.</w:t>
      </w:r>
    </w:p>
    <w:p w14:paraId="49D8B640" w14:textId="77777777" w:rsidR="00034659" w:rsidRDefault="00034659" w:rsidP="00034659">
      <w:pPr>
        <w:pStyle w:val="Standard1"/>
        <w:spacing w:after="0"/>
        <w:rPr>
          <w:rFonts w:ascii="Times New Roman" w:hAnsi="Times New Roman" w:cs="Times New Roman"/>
          <w:sz w:val="24"/>
          <w:szCs w:val="24"/>
        </w:rPr>
      </w:pPr>
    </w:p>
    <w:p w14:paraId="330E2DB8" w14:textId="41FCB4C0" w:rsidR="00034659" w:rsidRPr="00034659" w:rsidRDefault="00034659" w:rsidP="00034659">
      <w:pPr>
        <w:pStyle w:val="Standard1"/>
        <w:spacing w:after="0"/>
        <w:rPr>
          <w:rFonts w:ascii="Times New Roman" w:hAnsi="Times New Roman" w:cs="Times New Roman"/>
          <w:color w:val="0000FF"/>
          <w:sz w:val="24"/>
          <w:szCs w:val="24"/>
        </w:rPr>
      </w:pPr>
      <w:r w:rsidRPr="00034659">
        <w:rPr>
          <w:rFonts w:ascii="Times New Roman" w:hAnsi="Times New Roman" w:cs="Times New Roman"/>
          <w:color w:val="0000FF"/>
          <w:sz w:val="24"/>
          <w:szCs w:val="24"/>
        </w:rPr>
        <w:t>Cultura popular na perspectiva africana</w:t>
      </w:r>
    </w:p>
    <w:p w14:paraId="5488F307" w14:textId="53176592" w:rsidR="00F263D2" w:rsidRPr="00CB6EC7" w:rsidRDefault="00013804" w:rsidP="00B06A46">
      <w:pPr>
        <w:pStyle w:val="Standard1"/>
        <w:spacing w:after="0"/>
        <w:ind w:firstLine="851"/>
        <w:rPr>
          <w:rFonts w:ascii="Times New Roman" w:hAnsi="Times New Roman" w:cs="Times New Roman"/>
        </w:rPr>
      </w:pPr>
      <w:r>
        <w:rPr>
          <w:rFonts w:ascii="Times New Roman" w:hAnsi="Times New Roman" w:cs="Times New Roman"/>
          <w:sz w:val="24"/>
          <w:szCs w:val="24"/>
        </w:rPr>
        <w:t>Os estudos relacionados à</w:t>
      </w:r>
      <w:r w:rsidR="00AD0855" w:rsidRPr="00CB6EC7">
        <w:rPr>
          <w:rFonts w:ascii="Times New Roman" w:hAnsi="Times New Roman" w:cs="Times New Roman"/>
          <w:sz w:val="24"/>
          <w:szCs w:val="24"/>
        </w:rPr>
        <w:t xml:space="preserve"> “cultura popular”, apesar dos esforços </w:t>
      </w:r>
      <w:r w:rsidR="00C02777" w:rsidRPr="00CB6EC7">
        <w:rPr>
          <w:rFonts w:ascii="Times New Roman" w:hAnsi="Times New Roman" w:cs="Times New Roman"/>
          <w:sz w:val="24"/>
          <w:szCs w:val="24"/>
        </w:rPr>
        <w:t>supracitados, permanece</w:t>
      </w:r>
      <w:r>
        <w:rPr>
          <w:rFonts w:ascii="Times New Roman" w:hAnsi="Times New Roman" w:cs="Times New Roman"/>
          <w:sz w:val="24"/>
          <w:szCs w:val="24"/>
        </w:rPr>
        <w:t>m</w:t>
      </w:r>
      <w:r w:rsidR="00AD0855" w:rsidRPr="00CB6EC7">
        <w:rPr>
          <w:rFonts w:ascii="Times New Roman" w:hAnsi="Times New Roman" w:cs="Times New Roman"/>
          <w:sz w:val="24"/>
          <w:szCs w:val="24"/>
        </w:rPr>
        <w:t xml:space="preserve"> residua</w:t>
      </w:r>
      <w:r>
        <w:rPr>
          <w:rFonts w:ascii="Times New Roman" w:hAnsi="Times New Roman" w:cs="Times New Roman"/>
          <w:sz w:val="24"/>
          <w:szCs w:val="24"/>
        </w:rPr>
        <w:t>is</w:t>
      </w:r>
      <w:r w:rsidR="00AD0855" w:rsidRPr="00CB6EC7">
        <w:rPr>
          <w:rFonts w:ascii="Times New Roman" w:hAnsi="Times New Roman" w:cs="Times New Roman"/>
          <w:sz w:val="24"/>
          <w:szCs w:val="24"/>
        </w:rPr>
        <w:t xml:space="preserve"> nos estudos relativos às sociedades africanas (BARBER, </w:t>
      </w:r>
      <w:r w:rsidR="00A4277F">
        <w:rPr>
          <w:rFonts w:ascii="Times New Roman" w:hAnsi="Times New Roman" w:cs="Times New Roman"/>
          <w:sz w:val="24"/>
          <w:szCs w:val="24"/>
        </w:rPr>
        <w:t>2018</w:t>
      </w:r>
      <w:r w:rsidR="00AD0855" w:rsidRPr="00CB6EC7">
        <w:rPr>
          <w:rFonts w:ascii="Times New Roman" w:hAnsi="Times New Roman" w:cs="Times New Roman"/>
          <w:sz w:val="24"/>
          <w:szCs w:val="24"/>
        </w:rPr>
        <w:t xml:space="preserve">). Os estudiosos dedicados </w:t>
      </w:r>
      <w:r w:rsidR="004D0FCC">
        <w:rPr>
          <w:rFonts w:ascii="Times New Roman" w:hAnsi="Times New Roman" w:cs="Times New Roman"/>
          <w:sz w:val="24"/>
          <w:szCs w:val="24"/>
        </w:rPr>
        <w:t>a</w:t>
      </w:r>
      <w:r w:rsidR="004D0FCC" w:rsidRPr="00CB6EC7">
        <w:rPr>
          <w:rFonts w:ascii="Times New Roman" w:hAnsi="Times New Roman" w:cs="Times New Roman"/>
          <w:sz w:val="24"/>
          <w:szCs w:val="24"/>
        </w:rPr>
        <w:t xml:space="preserve"> </w:t>
      </w:r>
      <w:r w:rsidR="00AD0855" w:rsidRPr="00CB6EC7">
        <w:rPr>
          <w:rFonts w:ascii="Times New Roman" w:hAnsi="Times New Roman" w:cs="Times New Roman"/>
          <w:sz w:val="24"/>
          <w:szCs w:val="24"/>
        </w:rPr>
        <w:t xml:space="preserve">analisar as expressões culturais produzidas no contexto africano ora as enquadram </w:t>
      </w:r>
      <w:r w:rsidR="00535A14" w:rsidRPr="00CB6EC7">
        <w:rPr>
          <w:rFonts w:ascii="Times New Roman" w:hAnsi="Times New Roman" w:cs="Times New Roman"/>
          <w:sz w:val="24"/>
          <w:szCs w:val="24"/>
        </w:rPr>
        <w:t>como “tradicionais</w:t>
      </w:r>
      <w:r w:rsidR="00AD0855" w:rsidRPr="00CB6EC7">
        <w:rPr>
          <w:rFonts w:ascii="Times New Roman" w:hAnsi="Times New Roman" w:cs="Times New Roman"/>
          <w:sz w:val="24"/>
          <w:szCs w:val="24"/>
        </w:rPr>
        <w:t>”, necessariamente associadas ao passado pré-colonial e autóctone</w:t>
      </w:r>
      <w:r w:rsidR="004D0FCC">
        <w:rPr>
          <w:rFonts w:ascii="Times New Roman" w:hAnsi="Times New Roman" w:cs="Times New Roman"/>
          <w:sz w:val="24"/>
          <w:szCs w:val="24"/>
        </w:rPr>
        <w:t>;</w:t>
      </w:r>
      <w:r w:rsidR="00AD0855" w:rsidRPr="00CB6EC7">
        <w:rPr>
          <w:rFonts w:ascii="Times New Roman" w:hAnsi="Times New Roman" w:cs="Times New Roman"/>
          <w:sz w:val="24"/>
          <w:szCs w:val="24"/>
        </w:rPr>
        <w:t xml:space="preserve"> </w:t>
      </w:r>
      <w:r w:rsidR="00535A14">
        <w:rPr>
          <w:rFonts w:ascii="Times New Roman" w:hAnsi="Times New Roman" w:cs="Times New Roman"/>
          <w:sz w:val="24"/>
          <w:szCs w:val="24"/>
        </w:rPr>
        <w:t>ora</w:t>
      </w:r>
      <w:r w:rsidR="00AD0855" w:rsidRPr="00CB6EC7">
        <w:rPr>
          <w:rFonts w:ascii="Times New Roman" w:hAnsi="Times New Roman" w:cs="Times New Roman"/>
          <w:sz w:val="24"/>
          <w:szCs w:val="24"/>
        </w:rPr>
        <w:t xml:space="preserve"> como expressões “modernas” e, portanto, ocidentalizadas. </w:t>
      </w:r>
      <w:r w:rsidR="00AD0855" w:rsidRPr="00CB6EC7">
        <w:rPr>
          <w:rFonts w:ascii="Times New Roman" w:hAnsi="Times New Roman" w:cs="Times New Roman"/>
          <w:sz w:val="24"/>
          <w:szCs w:val="24"/>
        </w:rPr>
        <w:lastRenderedPageBreak/>
        <w:t>O binarismo tradicional/moderno</w:t>
      </w:r>
      <w:r w:rsidR="004D0FCC">
        <w:rPr>
          <w:rFonts w:ascii="Times New Roman" w:hAnsi="Times New Roman" w:cs="Times New Roman"/>
          <w:sz w:val="24"/>
          <w:szCs w:val="24"/>
        </w:rPr>
        <w:t>,</w:t>
      </w:r>
      <w:r w:rsidR="00AD0855" w:rsidRPr="00CB6EC7">
        <w:rPr>
          <w:rFonts w:ascii="Times New Roman" w:hAnsi="Times New Roman" w:cs="Times New Roman"/>
          <w:sz w:val="24"/>
          <w:szCs w:val="24"/>
        </w:rPr>
        <w:t xml:space="preserve"> além de não </w:t>
      </w:r>
      <w:r w:rsidR="00535A14" w:rsidRPr="00CB6EC7">
        <w:rPr>
          <w:rFonts w:ascii="Times New Roman" w:hAnsi="Times New Roman" w:cs="Times New Roman"/>
          <w:sz w:val="24"/>
          <w:szCs w:val="24"/>
        </w:rPr>
        <w:t>satisfazer</w:t>
      </w:r>
      <w:r w:rsidR="00AD0855" w:rsidRPr="00CB6EC7">
        <w:rPr>
          <w:rFonts w:ascii="Times New Roman" w:hAnsi="Times New Roman" w:cs="Times New Roman"/>
          <w:sz w:val="24"/>
          <w:szCs w:val="24"/>
        </w:rPr>
        <w:t xml:space="preserve"> as especificidades analíticas que as produções expressivas em contexto africano requerem (BARBER, 1997)</w:t>
      </w:r>
      <w:r w:rsidR="004D0FCC">
        <w:rPr>
          <w:rFonts w:ascii="Times New Roman" w:hAnsi="Times New Roman" w:cs="Times New Roman"/>
          <w:sz w:val="24"/>
          <w:szCs w:val="24"/>
        </w:rPr>
        <w:t>,</w:t>
      </w:r>
      <w:r w:rsidR="00AD0855" w:rsidRPr="00CB6EC7">
        <w:rPr>
          <w:rFonts w:ascii="Times New Roman" w:hAnsi="Times New Roman" w:cs="Times New Roman"/>
          <w:sz w:val="24"/>
          <w:szCs w:val="24"/>
        </w:rPr>
        <w:t xml:space="preserve"> </w:t>
      </w:r>
      <w:r w:rsidR="00CC6E0D">
        <w:rPr>
          <w:rFonts w:ascii="Times New Roman" w:hAnsi="Times New Roman" w:cs="Times New Roman"/>
          <w:sz w:val="24"/>
          <w:szCs w:val="24"/>
        </w:rPr>
        <w:t>també</w:t>
      </w:r>
      <w:r w:rsidR="00CC6E0D" w:rsidRPr="00CB6EC7">
        <w:rPr>
          <w:rFonts w:ascii="Times New Roman" w:hAnsi="Times New Roman" w:cs="Times New Roman"/>
          <w:sz w:val="24"/>
          <w:szCs w:val="24"/>
        </w:rPr>
        <w:t>m</w:t>
      </w:r>
      <w:r w:rsidR="00AD0855" w:rsidRPr="00CB6EC7">
        <w:rPr>
          <w:rFonts w:ascii="Times New Roman" w:hAnsi="Times New Roman" w:cs="Times New Roman"/>
          <w:sz w:val="24"/>
          <w:szCs w:val="24"/>
        </w:rPr>
        <w:t xml:space="preserve"> obscurece os fenômenos sociais e </w:t>
      </w:r>
      <w:r w:rsidR="009343C8">
        <w:rPr>
          <w:rFonts w:ascii="Times New Roman" w:hAnsi="Times New Roman" w:cs="Times New Roman"/>
          <w:sz w:val="24"/>
          <w:szCs w:val="24"/>
        </w:rPr>
        <w:t>é</w:t>
      </w:r>
      <w:r w:rsidR="009343C8" w:rsidRPr="00CB6EC7">
        <w:rPr>
          <w:rFonts w:ascii="Times New Roman" w:hAnsi="Times New Roman" w:cs="Times New Roman"/>
          <w:sz w:val="24"/>
          <w:szCs w:val="24"/>
        </w:rPr>
        <w:t xml:space="preserve"> </w:t>
      </w:r>
      <w:r w:rsidR="00AD0855" w:rsidRPr="00CB6EC7">
        <w:rPr>
          <w:rFonts w:ascii="Times New Roman" w:hAnsi="Times New Roman" w:cs="Times New Roman"/>
          <w:sz w:val="24"/>
          <w:szCs w:val="24"/>
        </w:rPr>
        <w:t>fruto mesmo das relações coloniais (</w:t>
      </w:r>
      <w:r w:rsidR="00E43019">
        <w:rPr>
          <w:rFonts w:ascii="Times New Roman" w:hAnsi="Times New Roman" w:cs="Times New Roman"/>
          <w:sz w:val="24"/>
          <w:szCs w:val="24"/>
        </w:rPr>
        <w:t>MBEMBE</w:t>
      </w:r>
      <w:r w:rsidR="00EC149F">
        <w:rPr>
          <w:rFonts w:ascii="Times New Roman" w:hAnsi="Times New Roman" w:cs="Times New Roman"/>
          <w:sz w:val="24"/>
          <w:szCs w:val="24"/>
        </w:rPr>
        <w:t>, 2001</w:t>
      </w:r>
      <w:r w:rsidR="00AD0855" w:rsidRPr="00CB6EC7">
        <w:rPr>
          <w:rFonts w:ascii="Times New Roman" w:hAnsi="Times New Roman" w:cs="Times New Roman"/>
          <w:sz w:val="24"/>
          <w:szCs w:val="24"/>
        </w:rPr>
        <w:t xml:space="preserve">; </w:t>
      </w:r>
      <w:r w:rsidR="00E43019">
        <w:rPr>
          <w:rFonts w:ascii="Times New Roman" w:hAnsi="Times New Roman" w:cs="Times New Roman"/>
          <w:sz w:val="24"/>
          <w:szCs w:val="24"/>
        </w:rPr>
        <w:t>TRAJANO</w:t>
      </w:r>
      <w:r w:rsidR="006549B7">
        <w:rPr>
          <w:rFonts w:ascii="Times New Roman" w:hAnsi="Times New Roman" w:cs="Times New Roman"/>
          <w:sz w:val="24"/>
          <w:szCs w:val="24"/>
        </w:rPr>
        <w:t xml:space="preserve"> FILHO</w:t>
      </w:r>
      <w:r w:rsidR="00EC149F">
        <w:rPr>
          <w:rFonts w:ascii="Times New Roman" w:hAnsi="Times New Roman" w:cs="Times New Roman"/>
          <w:sz w:val="24"/>
          <w:szCs w:val="24"/>
        </w:rPr>
        <w:t>, 2006</w:t>
      </w:r>
      <w:r w:rsidR="00AD0855" w:rsidRPr="00CB6EC7">
        <w:rPr>
          <w:rFonts w:ascii="Times New Roman" w:hAnsi="Times New Roman" w:cs="Times New Roman"/>
          <w:sz w:val="24"/>
          <w:szCs w:val="24"/>
        </w:rPr>
        <w:t>)</w:t>
      </w:r>
      <w:r w:rsidR="00CC6E0D">
        <w:rPr>
          <w:rFonts w:ascii="Times New Roman" w:hAnsi="Times New Roman" w:cs="Times New Roman"/>
          <w:sz w:val="24"/>
          <w:szCs w:val="24"/>
        </w:rPr>
        <w:t>.</w:t>
      </w:r>
    </w:p>
    <w:p w14:paraId="24E042D0" w14:textId="6139C9C7" w:rsidR="00F92B81" w:rsidRDefault="00AD0855" w:rsidP="00B06A46">
      <w:pPr>
        <w:pStyle w:val="Standard1"/>
        <w:spacing w:after="0"/>
        <w:ind w:firstLine="851"/>
        <w:rPr>
          <w:rFonts w:ascii="Times New Roman" w:hAnsi="Times New Roman" w:cs="Times New Roman"/>
          <w:sz w:val="24"/>
          <w:szCs w:val="24"/>
        </w:rPr>
      </w:pPr>
      <w:r w:rsidRPr="00CB6EC7">
        <w:rPr>
          <w:rFonts w:ascii="Times New Roman" w:hAnsi="Times New Roman" w:cs="Times New Roman"/>
          <w:sz w:val="24"/>
          <w:szCs w:val="24"/>
        </w:rPr>
        <w:t xml:space="preserve">A perspectiva de cultura popular com a qual </w:t>
      </w:r>
      <w:r w:rsidR="00602666">
        <w:rPr>
          <w:rFonts w:ascii="Times New Roman" w:hAnsi="Times New Roman" w:cs="Times New Roman"/>
          <w:sz w:val="24"/>
          <w:szCs w:val="24"/>
        </w:rPr>
        <w:t>me afilio</w:t>
      </w:r>
      <w:r w:rsidR="003D01E7">
        <w:rPr>
          <w:rFonts w:ascii="Times New Roman" w:hAnsi="Times New Roman" w:cs="Times New Roman"/>
          <w:sz w:val="24"/>
          <w:szCs w:val="24"/>
        </w:rPr>
        <w:t xml:space="preserve"> </w:t>
      </w:r>
      <w:r w:rsidRPr="00CB6EC7">
        <w:rPr>
          <w:rFonts w:ascii="Times New Roman" w:hAnsi="Times New Roman" w:cs="Times New Roman"/>
          <w:sz w:val="24"/>
          <w:szCs w:val="24"/>
        </w:rPr>
        <w:t xml:space="preserve">se vincula aos trabalhos de </w:t>
      </w:r>
      <w:r w:rsidR="00CC6E0D" w:rsidRPr="00CB6EC7">
        <w:rPr>
          <w:rFonts w:ascii="Times New Roman" w:hAnsi="Times New Roman" w:cs="Times New Roman"/>
          <w:sz w:val="24"/>
          <w:szCs w:val="24"/>
        </w:rPr>
        <w:t>Fabian</w:t>
      </w:r>
      <w:r w:rsidR="00CC6E0D">
        <w:rPr>
          <w:rFonts w:ascii="Times New Roman" w:hAnsi="Times New Roman" w:cs="Times New Roman"/>
          <w:sz w:val="24"/>
          <w:szCs w:val="24"/>
        </w:rPr>
        <w:t xml:space="preserve"> (</w:t>
      </w:r>
      <w:r w:rsidR="00273908">
        <w:rPr>
          <w:rFonts w:ascii="Times New Roman" w:hAnsi="Times New Roman" w:cs="Times New Roman"/>
          <w:sz w:val="24"/>
          <w:szCs w:val="24"/>
        </w:rPr>
        <w:t>1978)</w:t>
      </w:r>
      <w:r w:rsidR="00CC6E0D">
        <w:rPr>
          <w:rFonts w:ascii="Times New Roman" w:hAnsi="Times New Roman" w:cs="Times New Roman"/>
          <w:sz w:val="24"/>
          <w:szCs w:val="24"/>
        </w:rPr>
        <w:t xml:space="preserve"> e</w:t>
      </w:r>
      <w:r w:rsidRPr="00CB6EC7">
        <w:rPr>
          <w:rFonts w:ascii="Times New Roman" w:hAnsi="Times New Roman" w:cs="Times New Roman"/>
          <w:sz w:val="24"/>
          <w:szCs w:val="24"/>
        </w:rPr>
        <w:t xml:space="preserve"> </w:t>
      </w:r>
      <w:proofErr w:type="spellStart"/>
      <w:r w:rsidR="00CC6E0D" w:rsidRPr="00CB6EC7">
        <w:rPr>
          <w:rFonts w:ascii="Times New Roman" w:hAnsi="Times New Roman" w:cs="Times New Roman"/>
          <w:sz w:val="24"/>
          <w:szCs w:val="24"/>
        </w:rPr>
        <w:t>Hannerz</w:t>
      </w:r>
      <w:proofErr w:type="spellEnd"/>
      <w:r w:rsidR="00CC6E0D">
        <w:rPr>
          <w:rFonts w:ascii="Times New Roman" w:hAnsi="Times New Roman" w:cs="Times New Roman"/>
          <w:sz w:val="24"/>
          <w:szCs w:val="24"/>
        </w:rPr>
        <w:t xml:space="preserve"> (</w:t>
      </w:r>
      <w:r w:rsidR="00535A14">
        <w:rPr>
          <w:rFonts w:ascii="Times New Roman" w:hAnsi="Times New Roman" w:cs="Times New Roman"/>
          <w:sz w:val="24"/>
          <w:szCs w:val="24"/>
        </w:rPr>
        <w:t>1987</w:t>
      </w:r>
      <w:r w:rsidR="00273908">
        <w:rPr>
          <w:rFonts w:ascii="Times New Roman" w:hAnsi="Times New Roman" w:cs="Times New Roman"/>
          <w:sz w:val="24"/>
          <w:szCs w:val="24"/>
        </w:rPr>
        <w:t>)</w:t>
      </w:r>
      <w:r w:rsidR="00CC6E0D">
        <w:rPr>
          <w:rFonts w:ascii="Times New Roman" w:hAnsi="Times New Roman" w:cs="Times New Roman"/>
          <w:sz w:val="24"/>
          <w:szCs w:val="24"/>
        </w:rPr>
        <w:t>.</w:t>
      </w:r>
      <w:r w:rsidR="00602666">
        <w:rPr>
          <w:rFonts w:ascii="Times New Roman" w:hAnsi="Times New Roman" w:cs="Times New Roman"/>
          <w:sz w:val="24"/>
          <w:szCs w:val="24"/>
        </w:rPr>
        <w:t xml:space="preserve"> </w:t>
      </w:r>
      <w:r w:rsidR="009343C8">
        <w:rPr>
          <w:rFonts w:ascii="Times New Roman" w:hAnsi="Times New Roman" w:cs="Times New Roman"/>
          <w:sz w:val="24"/>
          <w:szCs w:val="24"/>
        </w:rPr>
        <w:t>A</w:t>
      </w:r>
      <w:r w:rsidR="00F13E2C">
        <w:rPr>
          <w:rFonts w:ascii="Times New Roman" w:hAnsi="Times New Roman" w:cs="Times New Roman"/>
          <w:sz w:val="24"/>
          <w:szCs w:val="24"/>
        </w:rPr>
        <w:t>s ponderações de Fabian se revela</w:t>
      </w:r>
      <w:r w:rsidR="009343C8">
        <w:rPr>
          <w:rFonts w:ascii="Times New Roman" w:hAnsi="Times New Roman" w:cs="Times New Roman"/>
          <w:sz w:val="24"/>
          <w:szCs w:val="24"/>
        </w:rPr>
        <w:t>m</w:t>
      </w:r>
      <w:r w:rsidR="00F13E2C">
        <w:rPr>
          <w:rFonts w:ascii="Times New Roman" w:hAnsi="Times New Roman" w:cs="Times New Roman"/>
          <w:sz w:val="24"/>
          <w:szCs w:val="24"/>
        </w:rPr>
        <w:t xml:space="preserve"> </w:t>
      </w:r>
      <w:r w:rsidR="009343C8">
        <w:rPr>
          <w:rFonts w:ascii="Times New Roman" w:hAnsi="Times New Roman" w:cs="Times New Roman"/>
          <w:sz w:val="24"/>
          <w:szCs w:val="24"/>
        </w:rPr>
        <w:t>profícuas ao</w:t>
      </w:r>
      <w:r w:rsidR="00F13E2C">
        <w:rPr>
          <w:rFonts w:ascii="Times New Roman" w:hAnsi="Times New Roman" w:cs="Times New Roman"/>
          <w:sz w:val="24"/>
          <w:szCs w:val="24"/>
        </w:rPr>
        <w:t xml:space="preserve"> compreende</w:t>
      </w:r>
      <w:r w:rsidR="009343C8">
        <w:rPr>
          <w:rFonts w:ascii="Times New Roman" w:hAnsi="Times New Roman" w:cs="Times New Roman"/>
          <w:sz w:val="24"/>
          <w:szCs w:val="24"/>
        </w:rPr>
        <w:t>r</w:t>
      </w:r>
      <w:r w:rsidR="00F13E2C">
        <w:rPr>
          <w:rFonts w:ascii="Times New Roman" w:hAnsi="Times New Roman" w:cs="Times New Roman"/>
          <w:sz w:val="24"/>
          <w:szCs w:val="24"/>
        </w:rPr>
        <w:t xml:space="preserve"> que a realização das formas expressivas oferece lugar para a emergência de uma consciência</w:t>
      </w:r>
      <w:r w:rsidR="00416159">
        <w:rPr>
          <w:rFonts w:ascii="Times New Roman" w:hAnsi="Times New Roman" w:cs="Times New Roman"/>
          <w:sz w:val="24"/>
          <w:szCs w:val="24"/>
        </w:rPr>
        <w:t>. N</w:t>
      </w:r>
      <w:r w:rsidR="00F13E2C">
        <w:rPr>
          <w:rFonts w:ascii="Times New Roman" w:hAnsi="Times New Roman" w:cs="Times New Roman"/>
          <w:sz w:val="24"/>
          <w:szCs w:val="24"/>
        </w:rPr>
        <w:t>o momen</w:t>
      </w:r>
      <w:r w:rsidR="00246249">
        <w:rPr>
          <w:rFonts w:ascii="Times New Roman" w:hAnsi="Times New Roman" w:cs="Times New Roman"/>
          <w:sz w:val="24"/>
          <w:szCs w:val="24"/>
        </w:rPr>
        <w:t xml:space="preserve">to das improvisações artísticas, </w:t>
      </w:r>
      <w:r w:rsidR="00F13E2C">
        <w:rPr>
          <w:rFonts w:ascii="Times New Roman" w:hAnsi="Times New Roman" w:cs="Times New Roman"/>
          <w:sz w:val="24"/>
          <w:szCs w:val="24"/>
        </w:rPr>
        <w:t xml:space="preserve">certos tipos de conhecimentos sociais são </w:t>
      </w:r>
      <w:r w:rsidR="00CB557C">
        <w:rPr>
          <w:rFonts w:ascii="Times New Roman" w:hAnsi="Times New Roman" w:cs="Times New Roman"/>
          <w:sz w:val="24"/>
          <w:szCs w:val="24"/>
        </w:rPr>
        <w:t>gerados,</w:t>
      </w:r>
      <w:r w:rsidR="00416159">
        <w:rPr>
          <w:rFonts w:ascii="Times New Roman" w:hAnsi="Times New Roman" w:cs="Times New Roman"/>
          <w:sz w:val="24"/>
          <w:szCs w:val="24"/>
        </w:rPr>
        <w:t xml:space="preserve"> mas</w:t>
      </w:r>
      <w:r w:rsidR="00CB557C">
        <w:rPr>
          <w:rFonts w:ascii="Times New Roman" w:hAnsi="Times New Roman" w:cs="Times New Roman"/>
          <w:sz w:val="24"/>
          <w:szCs w:val="24"/>
        </w:rPr>
        <w:t>, ao</w:t>
      </w:r>
      <w:r w:rsidR="00416159">
        <w:rPr>
          <w:rFonts w:ascii="Times New Roman" w:hAnsi="Times New Roman" w:cs="Times New Roman"/>
          <w:sz w:val="24"/>
          <w:szCs w:val="24"/>
        </w:rPr>
        <w:t xml:space="preserve"> mesmo tempo</w:t>
      </w:r>
      <w:r w:rsidR="009343C8">
        <w:rPr>
          <w:rFonts w:ascii="Times New Roman" w:hAnsi="Times New Roman" w:cs="Times New Roman"/>
          <w:sz w:val="24"/>
          <w:szCs w:val="24"/>
        </w:rPr>
        <w:t>,</w:t>
      </w:r>
      <w:r w:rsidR="00416159">
        <w:rPr>
          <w:rFonts w:ascii="Times New Roman" w:hAnsi="Times New Roman" w:cs="Times New Roman"/>
          <w:sz w:val="24"/>
          <w:szCs w:val="24"/>
        </w:rPr>
        <w:t xml:space="preserve"> elas são moldadas pelas convenções artísticas e sociais. Ademais, </w:t>
      </w:r>
      <w:r w:rsidR="009343C8">
        <w:rPr>
          <w:rFonts w:ascii="Times New Roman" w:hAnsi="Times New Roman" w:cs="Times New Roman"/>
          <w:sz w:val="24"/>
          <w:szCs w:val="24"/>
        </w:rPr>
        <w:t xml:space="preserve">Fabian </w:t>
      </w:r>
      <w:r w:rsidR="007F3562">
        <w:rPr>
          <w:rFonts w:ascii="Times New Roman" w:hAnsi="Times New Roman" w:cs="Times New Roman"/>
          <w:sz w:val="24"/>
          <w:szCs w:val="24"/>
        </w:rPr>
        <w:t xml:space="preserve">sublinha que alguns gêneros da cultura popular encorajam </w:t>
      </w:r>
      <w:r w:rsidR="00246249">
        <w:rPr>
          <w:rFonts w:ascii="Times New Roman" w:hAnsi="Times New Roman" w:cs="Times New Roman"/>
          <w:sz w:val="24"/>
          <w:szCs w:val="24"/>
        </w:rPr>
        <w:t xml:space="preserve">e permitem a incorporação de novos elementos estrangeiros a serem </w:t>
      </w:r>
      <w:r w:rsidR="003E2175">
        <w:rPr>
          <w:rFonts w:ascii="Times New Roman" w:hAnsi="Times New Roman" w:cs="Times New Roman"/>
          <w:sz w:val="24"/>
          <w:szCs w:val="24"/>
        </w:rPr>
        <w:t>executados para as audiências</w:t>
      </w:r>
      <w:r w:rsidR="00246249">
        <w:rPr>
          <w:rFonts w:ascii="Times New Roman" w:hAnsi="Times New Roman" w:cs="Times New Roman"/>
          <w:sz w:val="24"/>
          <w:szCs w:val="24"/>
        </w:rPr>
        <w:t xml:space="preserve">. </w:t>
      </w:r>
      <w:r w:rsidR="005753F3">
        <w:rPr>
          <w:rFonts w:ascii="Times New Roman" w:hAnsi="Times New Roman" w:cs="Times New Roman"/>
          <w:sz w:val="24"/>
          <w:szCs w:val="24"/>
        </w:rPr>
        <w:t>Essa criatividade patente nas realizações das expressões artísticas são características de sociedades com um</w:t>
      </w:r>
      <w:r w:rsidR="00900569">
        <w:rPr>
          <w:rFonts w:ascii="Times New Roman" w:hAnsi="Times New Roman" w:cs="Times New Roman"/>
          <w:sz w:val="24"/>
          <w:szCs w:val="24"/>
        </w:rPr>
        <w:t xml:space="preserve"> intenso fluxo </w:t>
      </w:r>
      <w:proofErr w:type="spellStart"/>
      <w:r w:rsidR="00900569">
        <w:rPr>
          <w:rFonts w:ascii="Times New Roman" w:hAnsi="Times New Roman" w:cs="Times New Roman"/>
          <w:sz w:val="24"/>
          <w:szCs w:val="24"/>
        </w:rPr>
        <w:t>intersocietário</w:t>
      </w:r>
      <w:proofErr w:type="spellEnd"/>
      <w:r w:rsidR="00900569">
        <w:rPr>
          <w:rFonts w:ascii="Times New Roman" w:hAnsi="Times New Roman" w:cs="Times New Roman"/>
          <w:sz w:val="24"/>
          <w:szCs w:val="24"/>
        </w:rPr>
        <w:t xml:space="preserve"> onde emergiram culturas </w:t>
      </w:r>
      <w:r w:rsidR="00900569">
        <w:rPr>
          <w:rFonts w:ascii="Times New Roman" w:hAnsi="Times New Roman" w:cs="Times New Roman"/>
          <w:i/>
          <w:sz w:val="24"/>
          <w:szCs w:val="24"/>
        </w:rPr>
        <w:t xml:space="preserve">pidgin </w:t>
      </w:r>
      <w:r w:rsidR="00900569">
        <w:rPr>
          <w:rFonts w:ascii="Times New Roman" w:hAnsi="Times New Roman" w:cs="Times New Roman"/>
          <w:sz w:val="24"/>
          <w:szCs w:val="24"/>
        </w:rPr>
        <w:t xml:space="preserve">de contato. </w:t>
      </w:r>
      <w:r w:rsidR="0096617A">
        <w:rPr>
          <w:rFonts w:ascii="Times New Roman" w:hAnsi="Times New Roman" w:cs="Times New Roman"/>
          <w:sz w:val="24"/>
          <w:szCs w:val="24"/>
        </w:rPr>
        <w:t xml:space="preserve">Similares às línguas crioulas, as culturas </w:t>
      </w:r>
      <w:r w:rsidR="00466E39">
        <w:rPr>
          <w:rFonts w:ascii="Times New Roman" w:hAnsi="Times New Roman" w:cs="Times New Roman"/>
          <w:sz w:val="24"/>
          <w:szCs w:val="24"/>
        </w:rPr>
        <w:t xml:space="preserve">crioulas emergem a partir de duas ou mais fontes e, com o </w:t>
      </w:r>
      <w:r w:rsidR="00A66821">
        <w:rPr>
          <w:rFonts w:ascii="Times New Roman" w:hAnsi="Times New Roman" w:cs="Times New Roman"/>
          <w:sz w:val="24"/>
          <w:szCs w:val="24"/>
        </w:rPr>
        <w:t>tempo, criam uma nova síntese que adquire</w:t>
      </w:r>
      <w:r w:rsidR="006153E4">
        <w:rPr>
          <w:rFonts w:ascii="Times New Roman" w:hAnsi="Times New Roman" w:cs="Times New Roman"/>
          <w:sz w:val="24"/>
          <w:szCs w:val="24"/>
        </w:rPr>
        <w:t xml:space="preserve"> </w:t>
      </w:r>
      <w:r w:rsidR="00A66821">
        <w:rPr>
          <w:rFonts w:ascii="Times New Roman" w:hAnsi="Times New Roman" w:cs="Times New Roman"/>
          <w:sz w:val="24"/>
          <w:szCs w:val="24"/>
        </w:rPr>
        <w:t xml:space="preserve">profundidade histórica. </w:t>
      </w:r>
    </w:p>
    <w:p w14:paraId="4A6FF549" w14:textId="3803E6F2" w:rsidR="00D54D8B" w:rsidRDefault="00C05BF0" w:rsidP="00B06A46">
      <w:pPr>
        <w:pStyle w:val="Standard1"/>
        <w:spacing w:after="0"/>
        <w:ind w:firstLine="851"/>
        <w:rPr>
          <w:rFonts w:ascii="Times New Roman" w:hAnsi="Times New Roman" w:cs="Times New Roman"/>
          <w:sz w:val="24"/>
          <w:szCs w:val="24"/>
        </w:rPr>
      </w:pPr>
      <w:proofErr w:type="spellStart"/>
      <w:r>
        <w:rPr>
          <w:rFonts w:ascii="Times New Roman" w:hAnsi="Times New Roman" w:cs="Times New Roman"/>
          <w:sz w:val="24"/>
          <w:szCs w:val="24"/>
        </w:rPr>
        <w:t>Hannerz</w:t>
      </w:r>
      <w:proofErr w:type="spellEnd"/>
      <w:r w:rsidR="00194110">
        <w:rPr>
          <w:rFonts w:ascii="Times New Roman" w:hAnsi="Times New Roman" w:cs="Times New Roman"/>
          <w:sz w:val="24"/>
          <w:szCs w:val="24"/>
        </w:rPr>
        <w:t>,</w:t>
      </w:r>
      <w:r>
        <w:rPr>
          <w:rFonts w:ascii="Times New Roman" w:hAnsi="Times New Roman" w:cs="Times New Roman"/>
          <w:sz w:val="24"/>
          <w:szCs w:val="24"/>
        </w:rPr>
        <w:t xml:space="preserve"> por seu turno</w:t>
      </w:r>
      <w:r w:rsidR="00194110">
        <w:rPr>
          <w:rFonts w:ascii="Times New Roman" w:hAnsi="Times New Roman" w:cs="Times New Roman"/>
          <w:sz w:val="24"/>
          <w:szCs w:val="24"/>
        </w:rPr>
        <w:t>,</w:t>
      </w:r>
      <w:r>
        <w:rPr>
          <w:rFonts w:ascii="Times New Roman" w:hAnsi="Times New Roman" w:cs="Times New Roman"/>
          <w:sz w:val="24"/>
          <w:szCs w:val="24"/>
        </w:rPr>
        <w:t xml:space="preserve"> </w:t>
      </w:r>
      <w:r w:rsidR="00942396">
        <w:rPr>
          <w:rFonts w:ascii="Times New Roman" w:hAnsi="Times New Roman" w:cs="Times New Roman"/>
          <w:sz w:val="24"/>
          <w:szCs w:val="24"/>
        </w:rPr>
        <w:t>sublinha</w:t>
      </w:r>
      <w:r w:rsidR="00964D56">
        <w:rPr>
          <w:rFonts w:ascii="Times New Roman" w:hAnsi="Times New Roman" w:cs="Times New Roman"/>
          <w:sz w:val="24"/>
          <w:szCs w:val="24"/>
        </w:rPr>
        <w:t xml:space="preserve"> a necessidade de se levar em consideração </w:t>
      </w:r>
      <w:r w:rsidR="008A166B">
        <w:rPr>
          <w:rFonts w:ascii="Times New Roman" w:hAnsi="Times New Roman" w:cs="Times New Roman"/>
          <w:sz w:val="24"/>
          <w:szCs w:val="24"/>
        </w:rPr>
        <w:t xml:space="preserve">o estudo das estruturas sociais que são permeadas por um constante fluxo </w:t>
      </w:r>
      <w:r w:rsidR="00194110">
        <w:rPr>
          <w:rFonts w:ascii="Times New Roman" w:hAnsi="Times New Roman" w:cs="Times New Roman"/>
          <w:sz w:val="24"/>
          <w:szCs w:val="24"/>
        </w:rPr>
        <w:t xml:space="preserve">de formas significativas tanto a nível local e global. </w:t>
      </w:r>
      <w:r w:rsidR="00176ABA">
        <w:rPr>
          <w:rFonts w:ascii="Times New Roman" w:hAnsi="Times New Roman" w:cs="Times New Roman"/>
          <w:sz w:val="24"/>
          <w:szCs w:val="24"/>
        </w:rPr>
        <w:t xml:space="preserve">A Nigéria exemplifica bem esse estado de coisas, </w:t>
      </w:r>
      <w:r w:rsidR="009343C8">
        <w:rPr>
          <w:rFonts w:ascii="Times New Roman" w:hAnsi="Times New Roman" w:cs="Times New Roman"/>
          <w:sz w:val="24"/>
          <w:szCs w:val="24"/>
        </w:rPr>
        <w:t xml:space="preserve">pois no país </w:t>
      </w:r>
      <w:r w:rsidR="00176ABA">
        <w:rPr>
          <w:rFonts w:ascii="Times New Roman" w:hAnsi="Times New Roman" w:cs="Times New Roman"/>
          <w:sz w:val="24"/>
          <w:szCs w:val="24"/>
        </w:rPr>
        <w:t>elementos do sistema mundial de significados encontram terreno na cultura popular,</w:t>
      </w:r>
      <w:r w:rsidR="00EF6ADA">
        <w:rPr>
          <w:rFonts w:ascii="Times New Roman" w:hAnsi="Times New Roman" w:cs="Times New Roman"/>
          <w:sz w:val="24"/>
          <w:szCs w:val="24"/>
        </w:rPr>
        <w:t xml:space="preserve"> seja através da imprensa, moda, televisão e música. </w:t>
      </w:r>
      <w:r w:rsidR="00F346A1">
        <w:rPr>
          <w:rFonts w:ascii="Times New Roman" w:hAnsi="Times New Roman" w:cs="Times New Roman"/>
          <w:sz w:val="24"/>
          <w:szCs w:val="24"/>
        </w:rPr>
        <w:t>Como resultado</w:t>
      </w:r>
      <w:r w:rsidR="009343C8">
        <w:rPr>
          <w:rFonts w:ascii="Times New Roman" w:hAnsi="Times New Roman" w:cs="Times New Roman"/>
          <w:sz w:val="24"/>
          <w:szCs w:val="24"/>
        </w:rPr>
        <w:t>,</w:t>
      </w:r>
      <w:r w:rsidR="00F346A1">
        <w:rPr>
          <w:rFonts w:ascii="Times New Roman" w:hAnsi="Times New Roman" w:cs="Times New Roman"/>
          <w:sz w:val="24"/>
          <w:szCs w:val="24"/>
        </w:rPr>
        <w:t xml:space="preserve"> essa perspectiva propõe </w:t>
      </w:r>
      <w:r w:rsidR="009343C8">
        <w:rPr>
          <w:rFonts w:ascii="Times New Roman" w:hAnsi="Times New Roman" w:cs="Times New Roman"/>
          <w:sz w:val="24"/>
          <w:szCs w:val="24"/>
        </w:rPr>
        <w:t xml:space="preserve">em consonância com </w:t>
      </w:r>
      <w:proofErr w:type="spellStart"/>
      <w:r w:rsidR="00F346A1">
        <w:rPr>
          <w:rFonts w:ascii="Times New Roman" w:hAnsi="Times New Roman" w:cs="Times New Roman"/>
          <w:sz w:val="24"/>
          <w:szCs w:val="24"/>
        </w:rPr>
        <w:t>Hannerz</w:t>
      </w:r>
      <w:proofErr w:type="spellEnd"/>
      <w:r w:rsidR="00F346A1">
        <w:rPr>
          <w:rFonts w:ascii="Times New Roman" w:hAnsi="Times New Roman" w:cs="Times New Roman"/>
          <w:sz w:val="24"/>
          <w:szCs w:val="24"/>
        </w:rPr>
        <w:t xml:space="preserve">, que </w:t>
      </w:r>
      <w:r w:rsidR="00A66229">
        <w:rPr>
          <w:rFonts w:ascii="Times New Roman" w:hAnsi="Times New Roman" w:cs="Times New Roman"/>
          <w:sz w:val="24"/>
          <w:szCs w:val="24"/>
        </w:rPr>
        <w:t xml:space="preserve">novas sínteses são possíveis de serem elaboradas a partir de fontes culturais diversas. Para tanto propõe uma analogia com a linguística no que </w:t>
      </w:r>
      <w:r w:rsidR="00D54D8B">
        <w:rPr>
          <w:rFonts w:ascii="Times New Roman" w:hAnsi="Times New Roman" w:cs="Times New Roman"/>
          <w:sz w:val="24"/>
          <w:szCs w:val="24"/>
        </w:rPr>
        <w:t xml:space="preserve">se refere aos estudos das línguas crioulas e indica que o mundo está em um constante processo de </w:t>
      </w:r>
      <w:proofErr w:type="spellStart"/>
      <w:r w:rsidR="00D54D8B">
        <w:rPr>
          <w:rFonts w:ascii="Times New Roman" w:hAnsi="Times New Roman" w:cs="Times New Roman"/>
          <w:sz w:val="24"/>
          <w:szCs w:val="24"/>
        </w:rPr>
        <w:t>crioulização</w:t>
      </w:r>
      <w:proofErr w:type="spellEnd"/>
      <w:r w:rsidR="00D54D8B">
        <w:rPr>
          <w:rFonts w:ascii="Times New Roman" w:hAnsi="Times New Roman" w:cs="Times New Roman"/>
          <w:sz w:val="24"/>
          <w:szCs w:val="24"/>
        </w:rPr>
        <w:t xml:space="preserve">. </w:t>
      </w:r>
    </w:p>
    <w:p w14:paraId="4421D58D" w14:textId="08BFA1E7" w:rsidR="00F263D2" w:rsidRPr="00CB6EC7" w:rsidRDefault="00AD0855" w:rsidP="00B06A46">
      <w:pPr>
        <w:pStyle w:val="Standard1"/>
        <w:spacing w:after="0"/>
        <w:ind w:firstLine="851"/>
        <w:rPr>
          <w:rFonts w:ascii="Times New Roman" w:hAnsi="Times New Roman" w:cs="Times New Roman"/>
          <w:sz w:val="24"/>
          <w:szCs w:val="24"/>
        </w:rPr>
      </w:pPr>
      <w:r w:rsidRPr="00CB6EC7">
        <w:rPr>
          <w:rFonts w:ascii="Times New Roman" w:hAnsi="Times New Roman" w:cs="Times New Roman"/>
          <w:sz w:val="24"/>
          <w:szCs w:val="24"/>
        </w:rPr>
        <w:t xml:space="preserve">A continuidade que existe entre esses trabalhos reside no fato que eles lidam com as expressões da cultura popular como um campo no qual os indivíduos estão abertos a realizar negociações, interpretações e rejeições dos signos que seriam exógenos </w:t>
      </w:r>
      <w:r w:rsidR="002C0855">
        <w:rPr>
          <w:rFonts w:ascii="Times New Roman" w:hAnsi="Times New Roman" w:cs="Times New Roman"/>
          <w:sz w:val="24"/>
          <w:szCs w:val="24"/>
        </w:rPr>
        <w:t xml:space="preserve">às suas respectivas sociedades. </w:t>
      </w:r>
      <w:r w:rsidRPr="00CB6EC7">
        <w:rPr>
          <w:rFonts w:ascii="Times New Roman" w:hAnsi="Times New Roman" w:cs="Times New Roman"/>
          <w:sz w:val="24"/>
          <w:szCs w:val="24"/>
        </w:rPr>
        <w:t>Assim, os ambientes nos quais emergem expressões de cultura popular são geralmente atravessados por fluxos intercontinentais</w:t>
      </w:r>
      <w:r w:rsidR="009657F9">
        <w:rPr>
          <w:rStyle w:val="Funotenzeichen"/>
          <w:rFonts w:ascii="Times New Roman" w:hAnsi="Times New Roman" w:cs="Times New Roman"/>
          <w:sz w:val="24"/>
          <w:szCs w:val="24"/>
        </w:rPr>
        <w:footnoteReference w:id="2"/>
      </w:r>
      <w:r w:rsidRPr="00CB6EC7">
        <w:rPr>
          <w:rFonts w:ascii="Times New Roman" w:hAnsi="Times New Roman" w:cs="Times New Roman"/>
          <w:sz w:val="24"/>
          <w:szCs w:val="24"/>
        </w:rPr>
        <w:t xml:space="preserve"> e por ambiguidades que se expressam através das produções culturais</w:t>
      </w:r>
      <w:r w:rsidR="009343C8">
        <w:rPr>
          <w:rFonts w:ascii="Times New Roman" w:hAnsi="Times New Roman" w:cs="Times New Roman"/>
          <w:sz w:val="24"/>
          <w:szCs w:val="24"/>
        </w:rPr>
        <w:t>;</w:t>
      </w:r>
      <w:r w:rsidRPr="00CB6EC7">
        <w:rPr>
          <w:rFonts w:ascii="Times New Roman" w:hAnsi="Times New Roman" w:cs="Times New Roman"/>
          <w:sz w:val="24"/>
          <w:szCs w:val="24"/>
        </w:rPr>
        <w:t xml:space="preserve"> bem como </w:t>
      </w:r>
      <w:r w:rsidR="00BC7E20">
        <w:rPr>
          <w:rFonts w:ascii="Times New Roman" w:hAnsi="Times New Roman" w:cs="Times New Roman"/>
          <w:sz w:val="24"/>
          <w:szCs w:val="24"/>
        </w:rPr>
        <w:lastRenderedPageBreak/>
        <w:t>emergem no</w:t>
      </w:r>
      <w:r w:rsidRPr="00CB6EC7">
        <w:rPr>
          <w:rFonts w:ascii="Times New Roman" w:hAnsi="Times New Roman" w:cs="Times New Roman"/>
          <w:sz w:val="24"/>
          <w:szCs w:val="24"/>
        </w:rPr>
        <w:t xml:space="preserve"> processo de urbanização que </w:t>
      </w:r>
      <w:r w:rsidR="002C0855" w:rsidRPr="00CB6EC7">
        <w:rPr>
          <w:rFonts w:ascii="Times New Roman" w:hAnsi="Times New Roman" w:cs="Times New Roman"/>
          <w:sz w:val="24"/>
          <w:szCs w:val="24"/>
        </w:rPr>
        <w:t>caracteriza</w:t>
      </w:r>
      <w:r w:rsidRPr="00CB6EC7">
        <w:rPr>
          <w:rFonts w:ascii="Times New Roman" w:hAnsi="Times New Roman" w:cs="Times New Roman"/>
          <w:sz w:val="24"/>
          <w:szCs w:val="24"/>
        </w:rPr>
        <w:t xml:space="preserve"> algumas cidades no contexto africano</w:t>
      </w:r>
      <w:r w:rsidR="002C0855">
        <w:rPr>
          <w:rStyle w:val="Funotenzeichen"/>
          <w:rFonts w:ascii="Times New Roman" w:hAnsi="Times New Roman" w:cs="Times New Roman"/>
          <w:sz w:val="24"/>
          <w:szCs w:val="24"/>
        </w:rPr>
        <w:footnoteReference w:id="3"/>
      </w:r>
      <w:r w:rsidRPr="00CB6EC7">
        <w:rPr>
          <w:rFonts w:ascii="Times New Roman" w:hAnsi="Times New Roman" w:cs="Times New Roman"/>
          <w:sz w:val="24"/>
          <w:szCs w:val="24"/>
        </w:rPr>
        <w:t>. Duas consequências advêm dessa perspectiva de análise.</w:t>
      </w:r>
    </w:p>
    <w:p w14:paraId="610A4881" w14:textId="7AF20FD9" w:rsidR="00F263D2" w:rsidRPr="00CB6EC7" w:rsidRDefault="00AD0855" w:rsidP="00B06A46">
      <w:pPr>
        <w:pStyle w:val="Standard1"/>
        <w:spacing w:after="0"/>
        <w:ind w:firstLine="851"/>
        <w:rPr>
          <w:rFonts w:ascii="Times New Roman" w:hAnsi="Times New Roman" w:cs="Times New Roman"/>
          <w:sz w:val="24"/>
          <w:szCs w:val="24"/>
        </w:rPr>
      </w:pPr>
      <w:r w:rsidRPr="00CB6EC7">
        <w:rPr>
          <w:rFonts w:ascii="Times New Roman" w:hAnsi="Times New Roman" w:cs="Times New Roman"/>
          <w:sz w:val="24"/>
          <w:szCs w:val="24"/>
        </w:rPr>
        <w:t xml:space="preserve">A primeira é que ela se aproxima da compreensão dos fluxos de formas significativas onde a crescente circulação de objetos, coisas e valores, principalmente devido aos incrementos tecnológicos, leva a uma maior </w:t>
      </w:r>
      <w:proofErr w:type="spellStart"/>
      <w:r w:rsidRPr="00CB6EC7">
        <w:rPr>
          <w:rFonts w:ascii="Times New Roman" w:hAnsi="Times New Roman" w:cs="Times New Roman"/>
          <w:sz w:val="24"/>
          <w:szCs w:val="24"/>
        </w:rPr>
        <w:t>complexificação</w:t>
      </w:r>
      <w:proofErr w:type="spellEnd"/>
      <w:r w:rsidRPr="00CB6EC7">
        <w:rPr>
          <w:rFonts w:ascii="Times New Roman" w:hAnsi="Times New Roman" w:cs="Times New Roman"/>
          <w:sz w:val="24"/>
          <w:szCs w:val="24"/>
        </w:rPr>
        <w:t xml:space="preserve"> das relações </w:t>
      </w:r>
      <w:r w:rsidR="009343C8" w:rsidRPr="00CB6EC7">
        <w:rPr>
          <w:rFonts w:ascii="Times New Roman" w:hAnsi="Times New Roman" w:cs="Times New Roman"/>
          <w:sz w:val="24"/>
          <w:szCs w:val="24"/>
        </w:rPr>
        <w:t>s</w:t>
      </w:r>
      <w:r w:rsidR="009343C8">
        <w:rPr>
          <w:rFonts w:ascii="Times New Roman" w:hAnsi="Times New Roman" w:cs="Times New Roman"/>
          <w:sz w:val="24"/>
          <w:szCs w:val="24"/>
        </w:rPr>
        <w:t>o</w:t>
      </w:r>
      <w:r w:rsidR="009343C8" w:rsidRPr="00CB6EC7">
        <w:rPr>
          <w:rFonts w:ascii="Times New Roman" w:hAnsi="Times New Roman" w:cs="Times New Roman"/>
          <w:sz w:val="24"/>
          <w:szCs w:val="24"/>
        </w:rPr>
        <w:t>cia</w:t>
      </w:r>
      <w:r w:rsidR="009343C8">
        <w:rPr>
          <w:rFonts w:ascii="Times New Roman" w:hAnsi="Times New Roman" w:cs="Times New Roman"/>
          <w:sz w:val="24"/>
          <w:szCs w:val="24"/>
        </w:rPr>
        <w:t>i</w:t>
      </w:r>
      <w:r w:rsidR="009343C8" w:rsidRPr="00CB6EC7">
        <w:rPr>
          <w:rFonts w:ascii="Times New Roman" w:hAnsi="Times New Roman" w:cs="Times New Roman"/>
          <w:sz w:val="24"/>
          <w:szCs w:val="24"/>
        </w:rPr>
        <w:t>s</w:t>
      </w:r>
      <w:r w:rsidRPr="00CB6EC7">
        <w:rPr>
          <w:rFonts w:ascii="Times New Roman" w:hAnsi="Times New Roman" w:cs="Times New Roman"/>
          <w:sz w:val="24"/>
          <w:szCs w:val="24"/>
        </w:rPr>
        <w:t xml:space="preserve">, onde as coisas ficam um pouco mais borradas. Assim, me afasto da concepção de </w:t>
      </w:r>
      <w:r w:rsidR="00CA7A09" w:rsidRPr="00CB6EC7">
        <w:rPr>
          <w:rFonts w:ascii="Times New Roman" w:hAnsi="Times New Roman" w:cs="Times New Roman"/>
          <w:sz w:val="24"/>
          <w:szCs w:val="24"/>
        </w:rPr>
        <w:t>Adorno</w:t>
      </w:r>
      <w:r w:rsidR="00CA7A09">
        <w:rPr>
          <w:rFonts w:ascii="Times New Roman" w:hAnsi="Times New Roman" w:cs="Times New Roman"/>
          <w:sz w:val="24"/>
          <w:szCs w:val="24"/>
        </w:rPr>
        <w:t xml:space="preserve"> (1980</w:t>
      </w:r>
      <w:r w:rsidR="00E26E23">
        <w:rPr>
          <w:rFonts w:ascii="Times New Roman" w:hAnsi="Times New Roman" w:cs="Times New Roman"/>
          <w:sz w:val="24"/>
          <w:szCs w:val="24"/>
        </w:rPr>
        <w:t>)</w:t>
      </w:r>
      <w:r w:rsidR="00F95DEC">
        <w:rPr>
          <w:rStyle w:val="Funotenzeichen"/>
          <w:rFonts w:ascii="Times New Roman" w:hAnsi="Times New Roman" w:cs="Times New Roman"/>
          <w:sz w:val="24"/>
          <w:szCs w:val="24"/>
        </w:rPr>
        <w:footnoteReference w:id="4"/>
      </w:r>
      <w:r w:rsidRPr="00CB6EC7">
        <w:rPr>
          <w:rFonts w:ascii="Times New Roman" w:hAnsi="Times New Roman" w:cs="Times New Roman"/>
          <w:sz w:val="24"/>
          <w:szCs w:val="24"/>
        </w:rPr>
        <w:t xml:space="preserve"> no que diz respeito à cultura popular ou cultura de massas, uma vez que </w:t>
      </w:r>
      <w:r w:rsidR="00F95DEC" w:rsidRPr="00CB6EC7">
        <w:rPr>
          <w:rFonts w:ascii="Times New Roman" w:hAnsi="Times New Roman" w:cs="Times New Roman"/>
          <w:sz w:val="24"/>
          <w:szCs w:val="24"/>
        </w:rPr>
        <w:t>o mesmo</w:t>
      </w:r>
      <w:r w:rsidRPr="00CB6EC7">
        <w:rPr>
          <w:rFonts w:ascii="Times New Roman" w:hAnsi="Times New Roman" w:cs="Times New Roman"/>
          <w:sz w:val="24"/>
          <w:szCs w:val="24"/>
        </w:rPr>
        <w:t xml:space="preserve"> propunha </w:t>
      </w:r>
      <w:r w:rsidR="00F95DEC" w:rsidRPr="00CB6EC7">
        <w:rPr>
          <w:rFonts w:ascii="Times New Roman" w:hAnsi="Times New Roman" w:cs="Times New Roman"/>
          <w:sz w:val="24"/>
          <w:szCs w:val="24"/>
        </w:rPr>
        <w:t>que a</w:t>
      </w:r>
      <w:r w:rsidRPr="00CB6EC7">
        <w:rPr>
          <w:rFonts w:ascii="Times New Roman" w:hAnsi="Times New Roman" w:cs="Times New Roman"/>
          <w:sz w:val="24"/>
          <w:szCs w:val="24"/>
        </w:rPr>
        <w:t xml:space="preserve"> emergência das tecnologias de reprodução em massa</w:t>
      </w:r>
      <w:r w:rsidR="00F95DEC">
        <w:rPr>
          <w:rFonts w:ascii="Times New Roman" w:hAnsi="Times New Roman" w:cs="Times New Roman"/>
          <w:sz w:val="24"/>
          <w:szCs w:val="24"/>
        </w:rPr>
        <w:t>,</w:t>
      </w:r>
      <w:r w:rsidRPr="00CB6EC7">
        <w:rPr>
          <w:rFonts w:ascii="Times New Roman" w:hAnsi="Times New Roman" w:cs="Times New Roman"/>
          <w:sz w:val="24"/>
          <w:szCs w:val="24"/>
        </w:rPr>
        <w:t xml:space="preserve"> com o advento da </w:t>
      </w:r>
      <w:r w:rsidR="00F95DEC">
        <w:rPr>
          <w:rFonts w:ascii="Times New Roman" w:hAnsi="Times New Roman" w:cs="Times New Roman"/>
          <w:sz w:val="24"/>
          <w:szCs w:val="24"/>
        </w:rPr>
        <w:t>indústria</w:t>
      </w:r>
      <w:r w:rsidRPr="00CB6EC7">
        <w:rPr>
          <w:rFonts w:ascii="Times New Roman" w:hAnsi="Times New Roman" w:cs="Times New Roman"/>
          <w:sz w:val="24"/>
          <w:szCs w:val="24"/>
        </w:rPr>
        <w:t xml:space="preserve"> cultural</w:t>
      </w:r>
      <w:r w:rsidR="009343C8">
        <w:rPr>
          <w:rFonts w:ascii="Times New Roman" w:hAnsi="Times New Roman" w:cs="Times New Roman"/>
          <w:sz w:val="24"/>
          <w:szCs w:val="24"/>
        </w:rPr>
        <w:t>,</w:t>
      </w:r>
      <w:r w:rsidRPr="00CB6EC7">
        <w:rPr>
          <w:rFonts w:ascii="Times New Roman" w:hAnsi="Times New Roman" w:cs="Times New Roman"/>
          <w:sz w:val="24"/>
          <w:szCs w:val="24"/>
        </w:rPr>
        <w:t xml:space="preserve"> levaria necessariamente a uma </w:t>
      </w:r>
      <w:r w:rsidR="00F95DEC" w:rsidRPr="00CB6EC7">
        <w:rPr>
          <w:rFonts w:ascii="Times New Roman" w:hAnsi="Times New Roman" w:cs="Times New Roman"/>
          <w:sz w:val="24"/>
          <w:szCs w:val="24"/>
        </w:rPr>
        <w:t>homogeneização</w:t>
      </w:r>
      <w:r w:rsidRPr="00CB6EC7">
        <w:rPr>
          <w:rFonts w:ascii="Times New Roman" w:hAnsi="Times New Roman" w:cs="Times New Roman"/>
          <w:sz w:val="24"/>
          <w:szCs w:val="24"/>
        </w:rPr>
        <w:t xml:space="preserve"> das expressões artísticas.</w:t>
      </w:r>
    </w:p>
    <w:p w14:paraId="628C653D" w14:textId="47D7E0D5" w:rsidR="004E0A7B" w:rsidRDefault="00AD0855" w:rsidP="00B06A46">
      <w:pPr>
        <w:pStyle w:val="Standard1"/>
        <w:spacing w:after="0"/>
        <w:ind w:firstLine="851"/>
        <w:rPr>
          <w:rFonts w:ascii="Times New Roman" w:hAnsi="Times New Roman" w:cs="Times New Roman"/>
          <w:sz w:val="24"/>
          <w:szCs w:val="24"/>
        </w:rPr>
      </w:pPr>
      <w:r w:rsidRPr="00CB6EC7">
        <w:rPr>
          <w:rFonts w:ascii="Times New Roman" w:hAnsi="Times New Roman" w:cs="Times New Roman"/>
          <w:sz w:val="24"/>
          <w:szCs w:val="24"/>
        </w:rPr>
        <w:t xml:space="preserve">A segunda consequência é de que o conceito de </w:t>
      </w:r>
      <w:r w:rsidRPr="00CB6EC7">
        <w:rPr>
          <w:rFonts w:ascii="Times New Roman" w:hAnsi="Times New Roman" w:cs="Times New Roman"/>
          <w:i/>
          <w:iCs/>
          <w:sz w:val="24"/>
          <w:szCs w:val="24"/>
        </w:rPr>
        <w:t>resistência</w:t>
      </w:r>
      <w:r w:rsidR="009343C8">
        <w:rPr>
          <w:rFonts w:ascii="Times New Roman" w:hAnsi="Times New Roman" w:cs="Times New Roman"/>
          <w:iCs/>
          <w:sz w:val="24"/>
          <w:szCs w:val="24"/>
        </w:rPr>
        <w:t xml:space="preserve"> -</w:t>
      </w:r>
      <w:r w:rsidR="009B40EA">
        <w:rPr>
          <w:rFonts w:ascii="Times New Roman" w:hAnsi="Times New Roman" w:cs="Times New Roman"/>
          <w:sz w:val="24"/>
          <w:szCs w:val="24"/>
        </w:rPr>
        <w:t xml:space="preserve"> proposto pelos estudos coloniais </w:t>
      </w:r>
      <w:r w:rsidRPr="00CB6EC7">
        <w:rPr>
          <w:rFonts w:ascii="Times New Roman" w:hAnsi="Times New Roman" w:cs="Times New Roman"/>
          <w:sz w:val="24"/>
          <w:szCs w:val="24"/>
        </w:rPr>
        <w:t xml:space="preserve">dos anos </w:t>
      </w:r>
      <w:r w:rsidR="009343C8">
        <w:rPr>
          <w:rFonts w:ascii="Times New Roman" w:hAnsi="Times New Roman" w:cs="Times New Roman"/>
          <w:sz w:val="24"/>
          <w:szCs w:val="24"/>
        </w:rPr>
        <w:t>19</w:t>
      </w:r>
      <w:r w:rsidRPr="00CB6EC7">
        <w:rPr>
          <w:rFonts w:ascii="Times New Roman" w:hAnsi="Times New Roman" w:cs="Times New Roman"/>
          <w:sz w:val="24"/>
          <w:szCs w:val="24"/>
        </w:rPr>
        <w:t xml:space="preserve">60 e </w:t>
      </w:r>
      <w:r w:rsidR="009343C8">
        <w:rPr>
          <w:rFonts w:ascii="Times New Roman" w:hAnsi="Times New Roman" w:cs="Times New Roman"/>
          <w:sz w:val="24"/>
          <w:szCs w:val="24"/>
        </w:rPr>
        <w:t>19</w:t>
      </w:r>
      <w:r w:rsidRPr="00CB6EC7">
        <w:rPr>
          <w:rFonts w:ascii="Times New Roman" w:hAnsi="Times New Roman" w:cs="Times New Roman"/>
          <w:sz w:val="24"/>
          <w:szCs w:val="24"/>
        </w:rPr>
        <w:t>70 associado aos contextos pós-</w:t>
      </w:r>
      <w:r w:rsidR="004F4EB0">
        <w:rPr>
          <w:rFonts w:ascii="Times New Roman" w:hAnsi="Times New Roman" w:cs="Times New Roman"/>
          <w:sz w:val="24"/>
          <w:szCs w:val="24"/>
        </w:rPr>
        <w:t>independências</w:t>
      </w:r>
      <w:r w:rsidR="009343C8">
        <w:rPr>
          <w:rFonts w:ascii="Times New Roman" w:hAnsi="Times New Roman" w:cs="Times New Roman"/>
          <w:sz w:val="24"/>
          <w:szCs w:val="24"/>
        </w:rPr>
        <w:t xml:space="preserve"> -</w:t>
      </w:r>
      <w:r w:rsidR="004F4EB0">
        <w:rPr>
          <w:rFonts w:ascii="Times New Roman" w:hAnsi="Times New Roman" w:cs="Times New Roman"/>
          <w:sz w:val="24"/>
          <w:szCs w:val="24"/>
        </w:rPr>
        <w:t xml:space="preserve"> </w:t>
      </w:r>
      <w:r w:rsidR="004F4EB0" w:rsidRPr="00CB6EC7">
        <w:rPr>
          <w:rFonts w:ascii="Times New Roman" w:hAnsi="Times New Roman" w:cs="Times New Roman"/>
          <w:sz w:val="24"/>
          <w:szCs w:val="24"/>
        </w:rPr>
        <w:t>não</w:t>
      </w:r>
      <w:r w:rsidRPr="00CB6EC7">
        <w:rPr>
          <w:rFonts w:ascii="Times New Roman" w:hAnsi="Times New Roman" w:cs="Times New Roman"/>
          <w:sz w:val="24"/>
          <w:szCs w:val="24"/>
        </w:rPr>
        <w:t xml:space="preserve"> satisfaz a complexidade da</w:t>
      </w:r>
      <w:r w:rsidR="009B40EA">
        <w:rPr>
          <w:rFonts w:ascii="Times New Roman" w:hAnsi="Times New Roman" w:cs="Times New Roman"/>
          <w:sz w:val="24"/>
          <w:szCs w:val="24"/>
        </w:rPr>
        <w:t xml:space="preserve"> compreensão do fenômeno em torno da</w:t>
      </w:r>
      <w:r w:rsidRPr="00CB6EC7">
        <w:rPr>
          <w:rFonts w:ascii="Times New Roman" w:hAnsi="Times New Roman" w:cs="Times New Roman"/>
          <w:sz w:val="24"/>
          <w:szCs w:val="24"/>
        </w:rPr>
        <w:t>s expressões artísticas</w:t>
      </w:r>
      <w:r w:rsidR="009343C8">
        <w:rPr>
          <w:rFonts w:ascii="Times New Roman" w:hAnsi="Times New Roman" w:cs="Times New Roman"/>
          <w:sz w:val="24"/>
          <w:szCs w:val="24"/>
        </w:rPr>
        <w:t>,</w:t>
      </w:r>
      <w:r w:rsidR="009B40EA">
        <w:rPr>
          <w:rFonts w:ascii="Times New Roman" w:hAnsi="Times New Roman" w:cs="Times New Roman"/>
          <w:sz w:val="24"/>
          <w:szCs w:val="24"/>
        </w:rPr>
        <w:t xml:space="preserve"> uma vez que </w:t>
      </w:r>
      <w:r w:rsidR="004F4EB0">
        <w:rPr>
          <w:rFonts w:ascii="Times New Roman" w:hAnsi="Times New Roman" w:cs="Times New Roman"/>
          <w:sz w:val="24"/>
          <w:szCs w:val="24"/>
        </w:rPr>
        <w:t>reduzem a ação dos sujeitos coloniais a um ato geral de resistência (TRAJANO</w:t>
      </w:r>
      <w:r w:rsidR="006549B7">
        <w:rPr>
          <w:rFonts w:ascii="Times New Roman" w:hAnsi="Times New Roman" w:cs="Times New Roman"/>
          <w:sz w:val="24"/>
          <w:szCs w:val="24"/>
        </w:rPr>
        <w:t xml:space="preserve"> FILHO</w:t>
      </w:r>
      <w:r w:rsidR="004F4EB0">
        <w:rPr>
          <w:rFonts w:ascii="Times New Roman" w:hAnsi="Times New Roman" w:cs="Times New Roman"/>
          <w:sz w:val="24"/>
          <w:szCs w:val="24"/>
        </w:rPr>
        <w:t>, 2006, p. 30)</w:t>
      </w:r>
      <w:r w:rsidRPr="00CB6EC7">
        <w:rPr>
          <w:rFonts w:ascii="Times New Roman" w:hAnsi="Times New Roman" w:cs="Times New Roman"/>
          <w:sz w:val="24"/>
          <w:szCs w:val="24"/>
        </w:rPr>
        <w:t xml:space="preserve">. As expressões artísticas como as </w:t>
      </w:r>
      <w:r w:rsidRPr="00CB6EC7">
        <w:rPr>
          <w:rFonts w:ascii="Times New Roman" w:hAnsi="Times New Roman" w:cs="Times New Roman"/>
          <w:i/>
          <w:iCs/>
          <w:sz w:val="24"/>
          <w:szCs w:val="24"/>
        </w:rPr>
        <w:t>Tabancas</w:t>
      </w:r>
      <w:r w:rsidR="00354465">
        <w:rPr>
          <w:rFonts w:ascii="Times New Roman" w:hAnsi="Times New Roman" w:cs="Times New Roman"/>
          <w:sz w:val="24"/>
          <w:szCs w:val="24"/>
        </w:rPr>
        <w:t xml:space="preserve"> </w:t>
      </w:r>
      <w:r w:rsidRPr="00CB6EC7">
        <w:rPr>
          <w:rFonts w:ascii="Times New Roman" w:hAnsi="Times New Roman" w:cs="Times New Roman"/>
          <w:sz w:val="24"/>
          <w:szCs w:val="24"/>
        </w:rPr>
        <w:t>(</w:t>
      </w:r>
      <w:r w:rsidR="009343C8">
        <w:rPr>
          <w:rFonts w:ascii="Times New Roman" w:hAnsi="Times New Roman" w:cs="Times New Roman"/>
          <w:sz w:val="24"/>
          <w:szCs w:val="24"/>
        </w:rPr>
        <w:t>TRAJANO</w:t>
      </w:r>
      <w:r w:rsidR="006549B7">
        <w:rPr>
          <w:rFonts w:ascii="Times New Roman" w:hAnsi="Times New Roman" w:cs="Times New Roman"/>
          <w:sz w:val="24"/>
          <w:szCs w:val="24"/>
        </w:rPr>
        <w:t xml:space="preserve"> FILHO</w:t>
      </w:r>
      <w:r w:rsidR="00354465">
        <w:rPr>
          <w:rFonts w:ascii="Times New Roman" w:hAnsi="Times New Roman" w:cs="Times New Roman"/>
          <w:sz w:val="24"/>
          <w:szCs w:val="24"/>
        </w:rPr>
        <w:t>, 2009</w:t>
      </w:r>
      <w:r w:rsidRPr="00CB6EC7">
        <w:rPr>
          <w:rFonts w:ascii="Times New Roman" w:hAnsi="Times New Roman" w:cs="Times New Roman"/>
          <w:sz w:val="24"/>
          <w:szCs w:val="24"/>
        </w:rPr>
        <w:t xml:space="preserve">), </w:t>
      </w:r>
      <w:r w:rsidRPr="00CB6EC7">
        <w:rPr>
          <w:rFonts w:ascii="Times New Roman" w:hAnsi="Times New Roman" w:cs="Times New Roman"/>
          <w:i/>
          <w:iCs/>
          <w:sz w:val="24"/>
          <w:szCs w:val="24"/>
        </w:rPr>
        <w:t xml:space="preserve">mornas </w:t>
      </w:r>
      <w:r w:rsidRPr="00CB6EC7">
        <w:rPr>
          <w:rFonts w:ascii="Times New Roman" w:hAnsi="Times New Roman" w:cs="Times New Roman"/>
          <w:sz w:val="24"/>
          <w:szCs w:val="24"/>
        </w:rPr>
        <w:t xml:space="preserve">e </w:t>
      </w:r>
      <w:r w:rsidRPr="00CB6EC7">
        <w:rPr>
          <w:rFonts w:ascii="Times New Roman" w:hAnsi="Times New Roman" w:cs="Times New Roman"/>
          <w:i/>
          <w:iCs/>
          <w:sz w:val="24"/>
          <w:szCs w:val="24"/>
        </w:rPr>
        <w:t>coladeiras</w:t>
      </w:r>
      <w:r w:rsidRPr="00CB6EC7">
        <w:rPr>
          <w:rFonts w:ascii="Times New Roman" w:hAnsi="Times New Roman" w:cs="Times New Roman"/>
          <w:sz w:val="24"/>
          <w:szCs w:val="24"/>
        </w:rPr>
        <w:t xml:space="preserve"> (</w:t>
      </w:r>
      <w:r w:rsidR="009343C8">
        <w:rPr>
          <w:rFonts w:ascii="Times New Roman" w:hAnsi="Times New Roman" w:cs="Times New Roman"/>
          <w:sz w:val="24"/>
          <w:szCs w:val="24"/>
        </w:rPr>
        <w:t>DIAS</w:t>
      </w:r>
      <w:r w:rsidR="002365C5">
        <w:rPr>
          <w:rFonts w:ascii="Times New Roman" w:hAnsi="Times New Roman" w:cs="Times New Roman"/>
          <w:sz w:val="24"/>
          <w:szCs w:val="24"/>
        </w:rPr>
        <w:t>, 2004</w:t>
      </w:r>
      <w:r w:rsidRPr="00CB6EC7">
        <w:rPr>
          <w:rFonts w:ascii="Times New Roman" w:hAnsi="Times New Roman" w:cs="Times New Roman"/>
          <w:sz w:val="24"/>
          <w:szCs w:val="24"/>
        </w:rPr>
        <w:t>) evidenciam o fato de que a cultura popular</w:t>
      </w:r>
      <w:r w:rsidR="009343C8">
        <w:rPr>
          <w:rFonts w:ascii="Times New Roman" w:hAnsi="Times New Roman" w:cs="Times New Roman"/>
          <w:sz w:val="24"/>
          <w:szCs w:val="24"/>
        </w:rPr>
        <w:t>,</w:t>
      </w:r>
      <w:r w:rsidRPr="00CB6EC7">
        <w:rPr>
          <w:rFonts w:ascii="Times New Roman" w:hAnsi="Times New Roman" w:cs="Times New Roman"/>
          <w:sz w:val="24"/>
          <w:szCs w:val="24"/>
        </w:rPr>
        <w:t xml:space="preserve"> além de oferecer uma esfera para a conte</w:t>
      </w:r>
      <w:r w:rsidR="002365C5">
        <w:rPr>
          <w:rFonts w:ascii="Times New Roman" w:hAnsi="Times New Roman" w:cs="Times New Roman"/>
          <w:sz w:val="24"/>
          <w:szCs w:val="24"/>
        </w:rPr>
        <w:t>stação</w:t>
      </w:r>
      <w:r w:rsidR="009343C8">
        <w:rPr>
          <w:rFonts w:ascii="Times New Roman" w:hAnsi="Times New Roman" w:cs="Times New Roman"/>
          <w:sz w:val="24"/>
          <w:szCs w:val="24"/>
        </w:rPr>
        <w:t>,</w:t>
      </w:r>
      <w:r w:rsidR="002365C5">
        <w:rPr>
          <w:rFonts w:ascii="Times New Roman" w:hAnsi="Times New Roman" w:cs="Times New Roman"/>
          <w:sz w:val="24"/>
          <w:szCs w:val="24"/>
        </w:rPr>
        <w:t xml:space="preserve"> também é um lugar aberto</w:t>
      </w:r>
      <w:r w:rsidRPr="00CB6EC7">
        <w:rPr>
          <w:rFonts w:ascii="Times New Roman" w:hAnsi="Times New Roman" w:cs="Times New Roman"/>
          <w:sz w:val="24"/>
          <w:szCs w:val="24"/>
        </w:rPr>
        <w:t xml:space="preserve"> para a reiteração das lógicas dominantes</w:t>
      </w:r>
      <w:r w:rsidR="009343C8">
        <w:rPr>
          <w:rFonts w:ascii="Times New Roman" w:hAnsi="Times New Roman" w:cs="Times New Roman"/>
          <w:sz w:val="24"/>
          <w:szCs w:val="24"/>
        </w:rPr>
        <w:t xml:space="preserve"> </w:t>
      </w:r>
      <w:r w:rsidRPr="00CB6EC7">
        <w:rPr>
          <w:rFonts w:ascii="Times New Roman" w:hAnsi="Times New Roman" w:cs="Times New Roman"/>
          <w:sz w:val="24"/>
          <w:szCs w:val="24"/>
        </w:rPr>
        <w:t xml:space="preserve">- na acepção mais ampla do termo. Como será visto neste artigo, duas forças parecem operar no processo histórico e social que envolve o gênero </w:t>
      </w:r>
      <w:r w:rsidR="009343C8" w:rsidRPr="00CB6EC7">
        <w:rPr>
          <w:rFonts w:ascii="Times New Roman" w:hAnsi="Times New Roman" w:cs="Times New Roman"/>
          <w:sz w:val="24"/>
          <w:szCs w:val="24"/>
        </w:rPr>
        <w:t>m</w:t>
      </w:r>
      <w:r w:rsidR="009343C8">
        <w:rPr>
          <w:rFonts w:ascii="Times New Roman" w:hAnsi="Times New Roman" w:cs="Times New Roman"/>
          <w:sz w:val="24"/>
          <w:szCs w:val="24"/>
        </w:rPr>
        <w:t>u</w:t>
      </w:r>
      <w:r w:rsidR="009343C8" w:rsidRPr="00CB6EC7">
        <w:rPr>
          <w:rFonts w:ascii="Times New Roman" w:hAnsi="Times New Roman" w:cs="Times New Roman"/>
          <w:sz w:val="24"/>
          <w:szCs w:val="24"/>
        </w:rPr>
        <w:t>sica</w:t>
      </w:r>
      <w:r w:rsidR="009343C8">
        <w:rPr>
          <w:rFonts w:ascii="Times New Roman" w:hAnsi="Times New Roman" w:cs="Times New Roman"/>
          <w:sz w:val="24"/>
          <w:szCs w:val="24"/>
        </w:rPr>
        <w:t>l</w:t>
      </w:r>
      <w:r w:rsidR="009343C8" w:rsidRPr="00CB6EC7">
        <w:rPr>
          <w:rFonts w:ascii="Times New Roman" w:hAnsi="Times New Roman" w:cs="Times New Roman"/>
          <w:sz w:val="24"/>
          <w:szCs w:val="24"/>
        </w:rPr>
        <w:t xml:space="preserve"> </w:t>
      </w:r>
      <w:proofErr w:type="spellStart"/>
      <w:r w:rsidRPr="00CB6EC7">
        <w:rPr>
          <w:rFonts w:ascii="Times New Roman" w:hAnsi="Times New Roman" w:cs="Times New Roman"/>
          <w:i/>
          <w:iCs/>
          <w:sz w:val="24"/>
          <w:szCs w:val="24"/>
        </w:rPr>
        <w:t>highlife</w:t>
      </w:r>
      <w:proofErr w:type="spellEnd"/>
      <w:r w:rsidR="009343C8">
        <w:rPr>
          <w:rFonts w:ascii="Times New Roman" w:hAnsi="Times New Roman" w:cs="Times New Roman"/>
          <w:iCs/>
          <w:sz w:val="24"/>
          <w:szCs w:val="24"/>
        </w:rPr>
        <w:t>:</w:t>
      </w:r>
      <w:r w:rsidR="009343C8" w:rsidRPr="00CB6EC7">
        <w:rPr>
          <w:rFonts w:ascii="Times New Roman" w:hAnsi="Times New Roman" w:cs="Times New Roman"/>
          <w:i/>
          <w:iCs/>
          <w:sz w:val="24"/>
          <w:szCs w:val="24"/>
        </w:rPr>
        <w:t xml:space="preserve"> </w:t>
      </w:r>
      <w:r w:rsidRPr="00CB6EC7">
        <w:rPr>
          <w:rFonts w:ascii="Times New Roman" w:hAnsi="Times New Roman" w:cs="Times New Roman"/>
          <w:sz w:val="24"/>
          <w:szCs w:val="24"/>
        </w:rPr>
        <w:t xml:space="preserve">uma </w:t>
      </w:r>
      <w:r w:rsidR="002365C5">
        <w:rPr>
          <w:rFonts w:ascii="Times New Roman" w:hAnsi="Times New Roman" w:cs="Times New Roman"/>
          <w:sz w:val="24"/>
          <w:szCs w:val="24"/>
        </w:rPr>
        <w:t>hegemônica</w:t>
      </w:r>
      <w:r w:rsidRPr="00CB6EC7">
        <w:rPr>
          <w:rFonts w:ascii="Times New Roman" w:hAnsi="Times New Roman" w:cs="Times New Roman"/>
          <w:sz w:val="24"/>
          <w:szCs w:val="24"/>
        </w:rPr>
        <w:t>, que tenta controlar e censurar e outra</w:t>
      </w:r>
      <w:r w:rsidR="004E0A7B">
        <w:rPr>
          <w:rFonts w:ascii="Times New Roman" w:hAnsi="Times New Roman" w:cs="Times New Roman"/>
          <w:sz w:val="24"/>
          <w:szCs w:val="24"/>
        </w:rPr>
        <w:t>,</w:t>
      </w:r>
      <w:r w:rsidRPr="00CB6EC7">
        <w:rPr>
          <w:rFonts w:ascii="Times New Roman" w:hAnsi="Times New Roman" w:cs="Times New Roman"/>
          <w:sz w:val="24"/>
          <w:szCs w:val="24"/>
        </w:rPr>
        <w:t xml:space="preserve"> </w:t>
      </w:r>
      <w:r w:rsidR="00AF0E77">
        <w:rPr>
          <w:rFonts w:ascii="Times New Roman" w:hAnsi="Times New Roman" w:cs="Times New Roman"/>
          <w:sz w:val="24"/>
          <w:szCs w:val="24"/>
        </w:rPr>
        <w:t>contra hegemônica</w:t>
      </w:r>
      <w:r w:rsidRPr="00CB6EC7">
        <w:rPr>
          <w:rFonts w:ascii="Times New Roman" w:hAnsi="Times New Roman" w:cs="Times New Roman"/>
          <w:sz w:val="24"/>
          <w:szCs w:val="24"/>
        </w:rPr>
        <w:t>, que fornece impulsos expressivos libertadores e criativos.</w:t>
      </w:r>
    </w:p>
    <w:p w14:paraId="3F14AFF9" w14:textId="3DEA4435" w:rsidR="00F263D2" w:rsidRDefault="00AD0855" w:rsidP="00B06A46">
      <w:pPr>
        <w:pStyle w:val="Standard1"/>
        <w:spacing w:after="0"/>
        <w:ind w:firstLine="851"/>
        <w:rPr>
          <w:rFonts w:ascii="Times New Roman" w:hAnsi="Times New Roman" w:cs="Times New Roman"/>
          <w:sz w:val="24"/>
          <w:szCs w:val="24"/>
        </w:rPr>
      </w:pPr>
      <w:r w:rsidRPr="00CB6EC7">
        <w:rPr>
          <w:rFonts w:ascii="Times New Roman" w:hAnsi="Times New Roman" w:cs="Times New Roman"/>
          <w:sz w:val="24"/>
          <w:szCs w:val="24"/>
        </w:rPr>
        <w:t xml:space="preserve">Assim, </w:t>
      </w:r>
      <w:r w:rsidR="00F37189">
        <w:rPr>
          <w:rFonts w:ascii="Times New Roman" w:hAnsi="Times New Roman" w:cs="Times New Roman"/>
          <w:sz w:val="24"/>
          <w:szCs w:val="24"/>
        </w:rPr>
        <w:t>essa perspectiva acaba também por abarcar uma concepção</w:t>
      </w:r>
      <w:r w:rsidR="00511D37">
        <w:rPr>
          <w:rFonts w:ascii="Times New Roman" w:hAnsi="Times New Roman" w:cs="Times New Roman"/>
          <w:sz w:val="24"/>
          <w:szCs w:val="24"/>
        </w:rPr>
        <w:t xml:space="preserve"> </w:t>
      </w:r>
      <w:proofErr w:type="spellStart"/>
      <w:r w:rsidR="00511D37">
        <w:rPr>
          <w:rFonts w:ascii="Times New Roman" w:hAnsi="Times New Roman" w:cs="Times New Roman"/>
          <w:sz w:val="24"/>
          <w:szCs w:val="24"/>
        </w:rPr>
        <w:t>Gramisciana</w:t>
      </w:r>
      <w:proofErr w:type="spellEnd"/>
      <w:r w:rsidR="00511D37">
        <w:rPr>
          <w:rFonts w:ascii="Times New Roman" w:hAnsi="Times New Roman" w:cs="Times New Roman"/>
          <w:sz w:val="24"/>
          <w:szCs w:val="24"/>
        </w:rPr>
        <w:t xml:space="preserve"> de que o poder das classes dirigentes</w:t>
      </w:r>
      <w:r w:rsidR="005D5C44">
        <w:rPr>
          <w:rFonts w:ascii="Times New Roman" w:hAnsi="Times New Roman" w:cs="Times New Roman"/>
          <w:sz w:val="24"/>
          <w:szCs w:val="24"/>
        </w:rPr>
        <w:t>, hegemônico, nunca é permanente e que ele</w:t>
      </w:r>
      <w:r w:rsidR="00511D37">
        <w:rPr>
          <w:rFonts w:ascii="Times New Roman" w:hAnsi="Times New Roman" w:cs="Times New Roman"/>
          <w:sz w:val="24"/>
          <w:szCs w:val="24"/>
        </w:rPr>
        <w:t xml:space="preserve"> deve reprimir </w:t>
      </w:r>
      <w:r w:rsidR="005D5C44">
        <w:rPr>
          <w:rFonts w:ascii="Times New Roman" w:hAnsi="Times New Roman" w:cs="Times New Roman"/>
          <w:sz w:val="24"/>
          <w:szCs w:val="24"/>
        </w:rPr>
        <w:t xml:space="preserve">ou moderar </w:t>
      </w:r>
      <w:r w:rsidR="00511D37">
        <w:rPr>
          <w:rFonts w:ascii="Times New Roman" w:hAnsi="Times New Roman" w:cs="Times New Roman"/>
          <w:sz w:val="24"/>
          <w:szCs w:val="24"/>
        </w:rPr>
        <w:t>continuamente</w:t>
      </w:r>
      <w:r w:rsidR="005D5C44">
        <w:rPr>
          <w:rFonts w:ascii="Times New Roman" w:hAnsi="Times New Roman" w:cs="Times New Roman"/>
          <w:sz w:val="24"/>
          <w:szCs w:val="24"/>
        </w:rPr>
        <w:t xml:space="preserve"> as forças </w:t>
      </w:r>
      <w:r w:rsidR="00AF0E77">
        <w:rPr>
          <w:rFonts w:ascii="Times New Roman" w:hAnsi="Times New Roman" w:cs="Times New Roman"/>
          <w:sz w:val="24"/>
          <w:szCs w:val="24"/>
        </w:rPr>
        <w:t>contra hegemônicas</w:t>
      </w:r>
      <w:r w:rsidR="005D5C44">
        <w:rPr>
          <w:rFonts w:ascii="Times New Roman" w:hAnsi="Times New Roman" w:cs="Times New Roman"/>
          <w:sz w:val="24"/>
          <w:szCs w:val="24"/>
        </w:rPr>
        <w:t xml:space="preserve"> que emergem das massas.</w:t>
      </w:r>
      <w:r w:rsidR="00511D37">
        <w:rPr>
          <w:rFonts w:ascii="Times New Roman" w:hAnsi="Times New Roman" w:cs="Times New Roman"/>
          <w:sz w:val="24"/>
          <w:szCs w:val="24"/>
        </w:rPr>
        <w:t xml:space="preserve"> </w:t>
      </w:r>
      <w:r w:rsidR="004E0A7B">
        <w:rPr>
          <w:rFonts w:ascii="Times New Roman" w:hAnsi="Times New Roman" w:cs="Times New Roman"/>
          <w:sz w:val="24"/>
          <w:szCs w:val="24"/>
        </w:rPr>
        <w:t>A partir dos próximos parágrafos</w:t>
      </w:r>
      <w:r w:rsidR="009343C8">
        <w:rPr>
          <w:rFonts w:ascii="Times New Roman" w:hAnsi="Times New Roman" w:cs="Times New Roman"/>
          <w:sz w:val="24"/>
          <w:szCs w:val="24"/>
        </w:rPr>
        <w:t>,</w:t>
      </w:r>
      <w:r w:rsidR="004E0A7B">
        <w:rPr>
          <w:rFonts w:ascii="Times New Roman" w:hAnsi="Times New Roman" w:cs="Times New Roman"/>
          <w:sz w:val="24"/>
          <w:szCs w:val="24"/>
        </w:rPr>
        <w:t xml:space="preserve"> </w:t>
      </w:r>
      <w:r w:rsidR="004E0A7B" w:rsidRPr="00CB6EC7">
        <w:rPr>
          <w:rFonts w:ascii="Times New Roman" w:hAnsi="Times New Roman" w:cs="Times New Roman"/>
          <w:sz w:val="24"/>
          <w:szCs w:val="24"/>
        </w:rPr>
        <w:t>irei</w:t>
      </w:r>
      <w:r w:rsidRPr="00CB6EC7">
        <w:rPr>
          <w:rFonts w:ascii="Times New Roman" w:hAnsi="Times New Roman" w:cs="Times New Roman"/>
          <w:sz w:val="24"/>
          <w:szCs w:val="24"/>
        </w:rPr>
        <w:t xml:space="preserve"> delinear algumas características gerais da estrutura social de alguns grupos étnicos da costa oeste do continente africano, principalmente os que se localizam no território </w:t>
      </w:r>
      <w:r w:rsidR="002962EF">
        <w:rPr>
          <w:rFonts w:ascii="Times New Roman" w:hAnsi="Times New Roman" w:cs="Times New Roman"/>
          <w:sz w:val="24"/>
          <w:szCs w:val="24"/>
        </w:rPr>
        <w:t>abarcado pela</w:t>
      </w:r>
      <w:r w:rsidRPr="00CB6EC7">
        <w:rPr>
          <w:rFonts w:ascii="Times New Roman" w:hAnsi="Times New Roman" w:cs="Times New Roman"/>
          <w:sz w:val="24"/>
          <w:szCs w:val="24"/>
        </w:rPr>
        <w:t xml:space="preserve"> República de Gana</w:t>
      </w:r>
      <w:r w:rsidR="00F36A45">
        <w:rPr>
          <w:rStyle w:val="Funotenzeichen"/>
          <w:rFonts w:ascii="Times New Roman" w:hAnsi="Times New Roman" w:cs="Times New Roman"/>
          <w:sz w:val="24"/>
          <w:szCs w:val="24"/>
        </w:rPr>
        <w:footnoteReference w:id="5"/>
      </w:r>
      <w:r w:rsidRPr="00CB6EC7">
        <w:rPr>
          <w:rFonts w:ascii="Times New Roman" w:hAnsi="Times New Roman" w:cs="Times New Roman"/>
          <w:sz w:val="24"/>
          <w:szCs w:val="24"/>
        </w:rPr>
        <w:t>.</w:t>
      </w:r>
    </w:p>
    <w:p w14:paraId="51A57AFC" w14:textId="77777777" w:rsidR="00034659" w:rsidRDefault="00034659" w:rsidP="00034659">
      <w:pPr>
        <w:pStyle w:val="Standard1"/>
        <w:spacing w:after="0"/>
        <w:rPr>
          <w:rFonts w:ascii="Times New Roman" w:hAnsi="Times New Roman" w:cs="Times New Roman"/>
          <w:sz w:val="24"/>
          <w:szCs w:val="24"/>
        </w:rPr>
      </w:pPr>
    </w:p>
    <w:p w14:paraId="77366B28" w14:textId="2220F10E" w:rsidR="00034659" w:rsidRPr="00034659" w:rsidRDefault="00034659" w:rsidP="00034659">
      <w:pPr>
        <w:pStyle w:val="Standard1"/>
        <w:spacing w:after="0"/>
        <w:rPr>
          <w:rFonts w:ascii="Times New Roman" w:hAnsi="Times New Roman" w:cs="Times New Roman"/>
          <w:color w:val="0000FF"/>
          <w:sz w:val="24"/>
          <w:szCs w:val="24"/>
        </w:rPr>
      </w:pPr>
      <w:r w:rsidRPr="00034659">
        <w:rPr>
          <w:rFonts w:ascii="Times New Roman" w:hAnsi="Times New Roman" w:cs="Times New Roman"/>
          <w:color w:val="0000FF"/>
          <w:sz w:val="24"/>
          <w:szCs w:val="24"/>
        </w:rPr>
        <w:lastRenderedPageBreak/>
        <w:t xml:space="preserve">Contextos sócio-históricos do surgimento do gênero musical </w:t>
      </w:r>
      <w:proofErr w:type="spellStart"/>
      <w:r w:rsidRPr="00034659">
        <w:rPr>
          <w:rFonts w:ascii="Times New Roman" w:hAnsi="Times New Roman" w:cs="Times New Roman"/>
          <w:color w:val="0000FF"/>
          <w:sz w:val="24"/>
          <w:szCs w:val="24"/>
        </w:rPr>
        <w:t>highlife</w:t>
      </w:r>
      <w:proofErr w:type="spellEnd"/>
    </w:p>
    <w:p w14:paraId="546C0231" w14:textId="77777777" w:rsidR="00034659" w:rsidRPr="00CB6EC7" w:rsidRDefault="00034659" w:rsidP="00B06A46">
      <w:pPr>
        <w:pStyle w:val="Standard1"/>
        <w:spacing w:after="0"/>
        <w:ind w:firstLine="851"/>
        <w:rPr>
          <w:rFonts w:ascii="Times New Roman" w:hAnsi="Times New Roman" w:cs="Times New Roman"/>
          <w:sz w:val="24"/>
          <w:szCs w:val="24"/>
        </w:rPr>
      </w:pPr>
    </w:p>
    <w:p w14:paraId="17AFC2FE" w14:textId="70589E6D" w:rsidR="00F263D2" w:rsidRPr="00CB6EC7" w:rsidRDefault="00AD0855" w:rsidP="00B06A46">
      <w:pPr>
        <w:pStyle w:val="Standard1"/>
        <w:spacing w:after="0"/>
        <w:ind w:firstLine="851"/>
        <w:rPr>
          <w:rFonts w:ascii="Times New Roman" w:hAnsi="Times New Roman" w:cs="Times New Roman"/>
          <w:sz w:val="24"/>
          <w:szCs w:val="24"/>
        </w:rPr>
      </w:pPr>
      <w:r w:rsidRPr="00CB6EC7">
        <w:rPr>
          <w:rFonts w:ascii="Times New Roman" w:hAnsi="Times New Roman" w:cs="Times New Roman"/>
          <w:sz w:val="24"/>
          <w:szCs w:val="24"/>
        </w:rPr>
        <w:t>Embora com algumas distinções</w:t>
      </w:r>
      <w:r w:rsidR="009622F9">
        <w:rPr>
          <w:rFonts w:ascii="Times New Roman" w:hAnsi="Times New Roman" w:cs="Times New Roman"/>
          <w:sz w:val="24"/>
          <w:szCs w:val="24"/>
        </w:rPr>
        <w:t>,</w:t>
      </w:r>
      <w:r w:rsidRPr="00CB6EC7">
        <w:rPr>
          <w:rFonts w:ascii="Times New Roman" w:hAnsi="Times New Roman" w:cs="Times New Roman"/>
          <w:sz w:val="24"/>
          <w:szCs w:val="24"/>
        </w:rPr>
        <w:t xml:space="preserve"> os </w:t>
      </w:r>
      <w:r w:rsidR="009622F9" w:rsidRPr="00CB6EC7">
        <w:rPr>
          <w:rFonts w:ascii="Times New Roman" w:hAnsi="Times New Roman" w:cs="Times New Roman"/>
          <w:sz w:val="24"/>
          <w:szCs w:val="24"/>
        </w:rPr>
        <w:t>grupos étnicos</w:t>
      </w:r>
      <w:r w:rsidRPr="00CB6EC7">
        <w:rPr>
          <w:rFonts w:ascii="Times New Roman" w:hAnsi="Times New Roman" w:cs="Times New Roman"/>
          <w:sz w:val="24"/>
          <w:szCs w:val="24"/>
        </w:rPr>
        <w:t xml:space="preserve"> </w:t>
      </w:r>
      <w:r w:rsidR="009622F9" w:rsidRPr="00CB6EC7">
        <w:rPr>
          <w:rFonts w:ascii="Times New Roman" w:hAnsi="Times New Roman" w:cs="Times New Roman"/>
          <w:sz w:val="24"/>
          <w:szCs w:val="24"/>
        </w:rPr>
        <w:t xml:space="preserve">Ga, </w:t>
      </w:r>
      <w:proofErr w:type="spellStart"/>
      <w:r w:rsidR="009622F9" w:rsidRPr="00CB6EC7">
        <w:rPr>
          <w:rFonts w:ascii="Times New Roman" w:hAnsi="Times New Roman" w:cs="Times New Roman"/>
          <w:sz w:val="24"/>
          <w:szCs w:val="24"/>
        </w:rPr>
        <w:t>Fanti</w:t>
      </w:r>
      <w:proofErr w:type="spellEnd"/>
      <w:r w:rsidR="009622F9" w:rsidRPr="00CB6EC7">
        <w:rPr>
          <w:rFonts w:ascii="Times New Roman" w:hAnsi="Times New Roman" w:cs="Times New Roman"/>
          <w:sz w:val="24"/>
          <w:szCs w:val="24"/>
        </w:rPr>
        <w:t xml:space="preserve">, </w:t>
      </w:r>
      <w:proofErr w:type="spellStart"/>
      <w:r w:rsidR="009622F9" w:rsidRPr="00CB6EC7">
        <w:rPr>
          <w:rFonts w:ascii="Times New Roman" w:hAnsi="Times New Roman" w:cs="Times New Roman"/>
          <w:sz w:val="24"/>
          <w:szCs w:val="24"/>
        </w:rPr>
        <w:t>Krobo</w:t>
      </w:r>
      <w:proofErr w:type="spellEnd"/>
      <w:r w:rsidR="009622F9" w:rsidRPr="00CB6EC7">
        <w:rPr>
          <w:rFonts w:ascii="Times New Roman" w:hAnsi="Times New Roman" w:cs="Times New Roman"/>
          <w:sz w:val="24"/>
          <w:szCs w:val="24"/>
        </w:rPr>
        <w:t xml:space="preserve"> e </w:t>
      </w:r>
      <w:proofErr w:type="spellStart"/>
      <w:r w:rsidR="009622F9" w:rsidRPr="00CB6EC7">
        <w:rPr>
          <w:rFonts w:ascii="Times New Roman" w:hAnsi="Times New Roman" w:cs="Times New Roman"/>
          <w:sz w:val="24"/>
          <w:szCs w:val="24"/>
        </w:rPr>
        <w:t>Akyem</w:t>
      </w:r>
      <w:proofErr w:type="spellEnd"/>
      <w:r w:rsidR="009622F9">
        <w:rPr>
          <w:rFonts w:ascii="Times New Roman" w:hAnsi="Times New Roman" w:cs="Times New Roman"/>
          <w:sz w:val="24"/>
          <w:szCs w:val="24"/>
        </w:rPr>
        <w:t xml:space="preserve">, </w:t>
      </w:r>
      <w:r w:rsidR="009622F9" w:rsidRPr="00CB6EC7">
        <w:rPr>
          <w:rFonts w:ascii="Times New Roman" w:hAnsi="Times New Roman" w:cs="Times New Roman"/>
          <w:sz w:val="24"/>
          <w:szCs w:val="24"/>
        </w:rPr>
        <w:t>compartilhavam</w:t>
      </w:r>
      <w:r w:rsidRPr="00CB6EC7">
        <w:rPr>
          <w:rFonts w:ascii="Times New Roman" w:hAnsi="Times New Roman" w:cs="Times New Roman"/>
          <w:sz w:val="24"/>
          <w:szCs w:val="24"/>
        </w:rPr>
        <w:t xml:space="preserve"> algumas similaridades no que tange ao aspecto de suas respectivas </w:t>
      </w:r>
      <w:r w:rsidR="009622F9" w:rsidRPr="00CB6EC7">
        <w:rPr>
          <w:rFonts w:ascii="Times New Roman" w:hAnsi="Times New Roman" w:cs="Times New Roman"/>
          <w:sz w:val="24"/>
          <w:szCs w:val="24"/>
        </w:rPr>
        <w:t>organizações</w:t>
      </w:r>
      <w:r w:rsidRPr="00CB6EC7">
        <w:rPr>
          <w:rFonts w:ascii="Times New Roman" w:hAnsi="Times New Roman" w:cs="Times New Roman"/>
          <w:sz w:val="24"/>
          <w:szCs w:val="24"/>
        </w:rPr>
        <w:t xml:space="preserve"> sociais. As estruturas sociais desses grupos eram altamente hierarquizadas e agrupavam os indivíduos de acordo com a sua linhagem, idade e tipo de profissão ou trabalho. As linhagens – compostas por um grupo de famílias extensas – frequentemente trabalhavam de modo a oferecer suporte à estrutura social política e comunitária. Enquanto garantia o bem-estar dos indivíduos as linhagens também localizavam os seus componentes em uma ordem </w:t>
      </w:r>
      <w:proofErr w:type="spellStart"/>
      <w:r w:rsidRPr="00CB6EC7">
        <w:rPr>
          <w:rFonts w:ascii="Times New Roman" w:hAnsi="Times New Roman" w:cs="Times New Roman"/>
          <w:sz w:val="24"/>
          <w:szCs w:val="24"/>
        </w:rPr>
        <w:t>gerontocrática</w:t>
      </w:r>
      <w:proofErr w:type="spellEnd"/>
      <w:r w:rsidRPr="00CB6EC7">
        <w:rPr>
          <w:rFonts w:ascii="Times New Roman" w:hAnsi="Times New Roman" w:cs="Times New Roman"/>
          <w:sz w:val="24"/>
          <w:szCs w:val="24"/>
        </w:rPr>
        <w:t xml:space="preserve"> que honrava a descendência, idade e experiência de vida. Como consequência</w:t>
      </w:r>
      <w:r w:rsidR="009343C8">
        <w:rPr>
          <w:rFonts w:ascii="Times New Roman" w:hAnsi="Times New Roman" w:cs="Times New Roman"/>
          <w:sz w:val="24"/>
          <w:szCs w:val="24"/>
        </w:rPr>
        <w:t>,</w:t>
      </w:r>
      <w:r w:rsidRPr="00CB6EC7">
        <w:rPr>
          <w:rFonts w:ascii="Times New Roman" w:hAnsi="Times New Roman" w:cs="Times New Roman"/>
          <w:sz w:val="24"/>
          <w:szCs w:val="24"/>
        </w:rPr>
        <w:t xml:space="preserve"> os adultos tinham um considerável controle sobre os homens e mulheres jovens.</w:t>
      </w:r>
    </w:p>
    <w:p w14:paraId="4CD85474" w14:textId="4E3AFF26" w:rsidR="00F263D2" w:rsidRPr="00CB6EC7" w:rsidRDefault="00AD0855" w:rsidP="00B06A46">
      <w:pPr>
        <w:pStyle w:val="Standard1"/>
        <w:spacing w:after="0"/>
        <w:ind w:firstLine="851"/>
        <w:rPr>
          <w:rFonts w:ascii="Times New Roman" w:hAnsi="Times New Roman" w:cs="Times New Roman"/>
        </w:rPr>
      </w:pPr>
      <w:r w:rsidRPr="00CB6EC7">
        <w:rPr>
          <w:rFonts w:ascii="Times New Roman" w:hAnsi="Times New Roman" w:cs="Times New Roman"/>
          <w:sz w:val="24"/>
          <w:szCs w:val="24"/>
        </w:rPr>
        <w:t xml:space="preserve">Outra característica da estrutura </w:t>
      </w:r>
      <w:r w:rsidR="00296E52" w:rsidRPr="00CB6EC7">
        <w:rPr>
          <w:rFonts w:ascii="Times New Roman" w:hAnsi="Times New Roman" w:cs="Times New Roman"/>
          <w:sz w:val="24"/>
          <w:szCs w:val="24"/>
        </w:rPr>
        <w:t>social desses</w:t>
      </w:r>
      <w:r w:rsidRPr="00CB6EC7">
        <w:rPr>
          <w:rFonts w:ascii="Times New Roman" w:hAnsi="Times New Roman" w:cs="Times New Roman"/>
          <w:sz w:val="24"/>
          <w:szCs w:val="24"/>
        </w:rPr>
        <w:t xml:space="preserve"> grupos é que existia uma correspondência entre a hierarquia social e alguns modos de apresentações públicas</w:t>
      </w:r>
      <w:r w:rsidR="009343C8">
        <w:rPr>
          <w:rFonts w:ascii="Times New Roman" w:hAnsi="Times New Roman" w:cs="Times New Roman"/>
          <w:sz w:val="24"/>
          <w:szCs w:val="24"/>
        </w:rPr>
        <w:t>.</w:t>
      </w:r>
      <w:r w:rsidR="009343C8" w:rsidRPr="00CB6EC7">
        <w:rPr>
          <w:rFonts w:ascii="Times New Roman" w:hAnsi="Times New Roman" w:cs="Times New Roman"/>
          <w:sz w:val="24"/>
          <w:szCs w:val="24"/>
        </w:rPr>
        <w:t xml:space="preserve"> </w:t>
      </w:r>
      <w:r w:rsidR="009343C8">
        <w:rPr>
          <w:rFonts w:ascii="Times New Roman" w:hAnsi="Times New Roman" w:cs="Times New Roman"/>
          <w:sz w:val="24"/>
          <w:szCs w:val="24"/>
        </w:rPr>
        <w:t>E</w:t>
      </w:r>
      <w:r w:rsidR="009343C8" w:rsidRPr="00CB6EC7">
        <w:rPr>
          <w:rFonts w:ascii="Times New Roman" w:hAnsi="Times New Roman" w:cs="Times New Roman"/>
          <w:sz w:val="24"/>
          <w:szCs w:val="24"/>
        </w:rPr>
        <w:t>stas</w:t>
      </w:r>
      <w:r w:rsidRPr="00CB6EC7">
        <w:rPr>
          <w:rFonts w:ascii="Times New Roman" w:hAnsi="Times New Roman" w:cs="Times New Roman"/>
          <w:sz w:val="24"/>
          <w:szCs w:val="24"/>
        </w:rPr>
        <w:t>, por sua vez, guardavam uma profunda ressonância com as apresentações musicais. Muitas formas de sons e danças eram os intermediários através dos quais os valores sociais eram reforçados e relembrados. Formas ocasionais de música, associadas aos rituais e cerimônias comunitárias, eram domínios onde a alta estratificação ficava explicita através do reconhecimento público do</w:t>
      </w:r>
      <w:r w:rsidR="00296E52">
        <w:rPr>
          <w:rFonts w:ascii="Times New Roman" w:hAnsi="Times New Roman" w:cs="Times New Roman"/>
          <w:sz w:val="24"/>
          <w:szCs w:val="24"/>
        </w:rPr>
        <w:t xml:space="preserve"> </w:t>
      </w:r>
      <w:r w:rsidRPr="00CB6EC7">
        <w:rPr>
          <w:rFonts w:ascii="Times New Roman" w:hAnsi="Times New Roman" w:cs="Times New Roman"/>
          <w:sz w:val="24"/>
          <w:szCs w:val="24"/>
        </w:rPr>
        <w:t xml:space="preserve">poder dos </w:t>
      </w:r>
      <w:r w:rsidR="00296E52">
        <w:rPr>
          <w:rFonts w:ascii="Times New Roman" w:hAnsi="Times New Roman" w:cs="Times New Roman"/>
          <w:sz w:val="24"/>
          <w:szCs w:val="24"/>
        </w:rPr>
        <w:t>chefes</w:t>
      </w:r>
      <w:r w:rsidRPr="00CB6EC7">
        <w:rPr>
          <w:rFonts w:ascii="Times New Roman" w:hAnsi="Times New Roman" w:cs="Times New Roman"/>
          <w:sz w:val="24"/>
          <w:szCs w:val="24"/>
        </w:rPr>
        <w:t xml:space="preserve">, </w:t>
      </w:r>
      <w:proofErr w:type="spellStart"/>
      <w:r w:rsidRPr="00CB6EC7">
        <w:rPr>
          <w:rFonts w:ascii="Times New Roman" w:hAnsi="Times New Roman" w:cs="Times New Roman"/>
          <w:i/>
          <w:iCs/>
          <w:sz w:val="24"/>
          <w:szCs w:val="24"/>
        </w:rPr>
        <w:t>elders</w:t>
      </w:r>
      <w:proofErr w:type="spellEnd"/>
      <w:r w:rsidRPr="00CB6EC7">
        <w:rPr>
          <w:rFonts w:ascii="Times New Roman" w:hAnsi="Times New Roman" w:cs="Times New Roman"/>
          <w:i/>
          <w:iCs/>
          <w:sz w:val="24"/>
          <w:szCs w:val="24"/>
        </w:rPr>
        <w:t xml:space="preserve">, e </w:t>
      </w:r>
      <w:r w:rsidRPr="00CB6EC7">
        <w:rPr>
          <w:rFonts w:ascii="Times New Roman" w:hAnsi="Times New Roman" w:cs="Times New Roman"/>
          <w:sz w:val="24"/>
          <w:szCs w:val="24"/>
        </w:rPr>
        <w:t xml:space="preserve">autoridades locais. Os estilos </w:t>
      </w:r>
      <w:proofErr w:type="spellStart"/>
      <w:r w:rsidRPr="00CB6EC7">
        <w:rPr>
          <w:rFonts w:ascii="Times New Roman" w:hAnsi="Times New Roman" w:cs="Times New Roman"/>
          <w:sz w:val="24"/>
          <w:szCs w:val="24"/>
        </w:rPr>
        <w:t>Akan</w:t>
      </w:r>
      <w:proofErr w:type="spellEnd"/>
      <w:r w:rsidRPr="00CB6EC7">
        <w:rPr>
          <w:rFonts w:ascii="Times New Roman" w:hAnsi="Times New Roman" w:cs="Times New Roman"/>
          <w:sz w:val="24"/>
          <w:szCs w:val="24"/>
        </w:rPr>
        <w:t xml:space="preserve"> </w:t>
      </w:r>
      <w:proofErr w:type="spellStart"/>
      <w:r w:rsidRPr="00296E52">
        <w:rPr>
          <w:rFonts w:ascii="Times New Roman" w:hAnsi="Times New Roman" w:cs="Times New Roman"/>
          <w:i/>
          <w:sz w:val="24"/>
          <w:szCs w:val="24"/>
        </w:rPr>
        <w:t>kete</w:t>
      </w:r>
      <w:proofErr w:type="spellEnd"/>
      <w:r w:rsidRPr="00296E52">
        <w:rPr>
          <w:rFonts w:ascii="Times New Roman" w:hAnsi="Times New Roman" w:cs="Times New Roman"/>
          <w:i/>
          <w:sz w:val="24"/>
          <w:szCs w:val="24"/>
        </w:rPr>
        <w:t xml:space="preserve"> </w:t>
      </w:r>
      <w:r w:rsidRPr="00CB6EC7">
        <w:rPr>
          <w:rFonts w:ascii="Times New Roman" w:hAnsi="Times New Roman" w:cs="Times New Roman"/>
          <w:sz w:val="24"/>
          <w:szCs w:val="24"/>
        </w:rPr>
        <w:t xml:space="preserve">e </w:t>
      </w:r>
      <w:proofErr w:type="spellStart"/>
      <w:r w:rsidRPr="00296E52">
        <w:rPr>
          <w:rFonts w:ascii="Times New Roman" w:hAnsi="Times New Roman" w:cs="Times New Roman"/>
          <w:i/>
          <w:sz w:val="24"/>
          <w:szCs w:val="24"/>
        </w:rPr>
        <w:t>fƆntƆnfrƆm</w:t>
      </w:r>
      <w:proofErr w:type="spellEnd"/>
      <w:r w:rsidRPr="00CB6EC7">
        <w:rPr>
          <w:rFonts w:ascii="Times New Roman" w:hAnsi="Times New Roman" w:cs="Times New Roman"/>
          <w:sz w:val="24"/>
          <w:szCs w:val="24"/>
        </w:rPr>
        <w:t xml:space="preserve">, por exemplo, eram reservados para indivíduos com grande autoridade dentro do grupo. De outro modo, temos também nesses grupos algumas músicas com propósitos </w:t>
      </w:r>
      <w:proofErr w:type="spellStart"/>
      <w:r w:rsidRPr="00CB6EC7">
        <w:rPr>
          <w:rFonts w:ascii="Times New Roman" w:hAnsi="Times New Roman" w:cs="Times New Roman"/>
          <w:sz w:val="24"/>
          <w:szCs w:val="24"/>
        </w:rPr>
        <w:t>recreacionais</w:t>
      </w:r>
      <w:proofErr w:type="spellEnd"/>
      <w:r w:rsidRPr="00CB6EC7">
        <w:rPr>
          <w:rFonts w:ascii="Times New Roman" w:hAnsi="Times New Roman" w:cs="Times New Roman"/>
          <w:sz w:val="24"/>
          <w:szCs w:val="24"/>
        </w:rPr>
        <w:t xml:space="preserve"> não associadas, portanto, às convenções de cerimoniais e de rituais. Dentre elas temos a </w:t>
      </w:r>
      <w:proofErr w:type="spellStart"/>
      <w:r w:rsidRPr="00CB6EC7">
        <w:rPr>
          <w:rFonts w:ascii="Times New Roman" w:hAnsi="Times New Roman" w:cs="Times New Roman"/>
          <w:sz w:val="24"/>
          <w:szCs w:val="24"/>
        </w:rPr>
        <w:t>Asante</w:t>
      </w:r>
      <w:proofErr w:type="spellEnd"/>
      <w:r w:rsidRPr="00CB6EC7">
        <w:rPr>
          <w:rFonts w:ascii="Times New Roman" w:hAnsi="Times New Roman" w:cs="Times New Roman"/>
          <w:sz w:val="24"/>
          <w:szCs w:val="24"/>
        </w:rPr>
        <w:t xml:space="preserve"> </w:t>
      </w:r>
      <w:proofErr w:type="spellStart"/>
      <w:r w:rsidRPr="00296E52">
        <w:rPr>
          <w:rFonts w:ascii="Times New Roman" w:hAnsi="Times New Roman" w:cs="Times New Roman"/>
          <w:i/>
          <w:sz w:val="24"/>
          <w:szCs w:val="24"/>
        </w:rPr>
        <w:t>nnwonkorƆ</w:t>
      </w:r>
      <w:proofErr w:type="spellEnd"/>
      <w:r w:rsidRPr="00CB6EC7">
        <w:rPr>
          <w:rFonts w:ascii="Times New Roman" w:hAnsi="Times New Roman" w:cs="Times New Roman"/>
          <w:sz w:val="24"/>
          <w:szCs w:val="24"/>
        </w:rPr>
        <w:t xml:space="preserve"> e Ga </w:t>
      </w:r>
      <w:proofErr w:type="spellStart"/>
      <w:r w:rsidRPr="00B544AF">
        <w:rPr>
          <w:rFonts w:ascii="Times New Roman" w:hAnsi="Times New Roman" w:cs="Times New Roman"/>
          <w:i/>
          <w:sz w:val="24"/>
          <w:szCs w:val="24"/>
        </w:rPr>
        <w:t>adaawe</w:t>
      </w:r>
      <w:proofErr w:type="spellEnd"/>
      <w:r w:rsidRPr="00CB6EC7">
        <w:rPr>
          <w:rFonts w:ascii="Times New Roman" w:hAnsi="Times New Roman" w:cs="Times New Roman"/>
          <w:sz w:val="24"/>
          <w:szCs w:val="24"/>
        </w:rPr>
        <w:t xml:space="preserve">, </w:t>
      </w:r>
      <w:r w:rsidR="00E91CD9">
        <w:rPr>
          <w:rFonts w:ascii="Times New Roman" w:hAnsi="Times New Roman" w:cs="Times New Roman"/>
          <w:sz w:val="24"/>
          <w:szCs w:val="24"/>
        </w:rPr>
        <w:t>que</w:t>
      </w:r>
      <w:r w:rsidRPr="00CB6EC7">
        <w:rPr>
          <w:rFonts w:ascii="Times New Roman" w:hAnsi="Times New Roman" w:cs="Times New Roman"/>
          <w:sz w:val="24"/>
          <w:szCs w:val="24"/>
        </w:rPr>
        <w:t xml:space="preserve"> enfatizavam experiências compartilhadas e condições coletivas.</w:t>
      </w:r>
    </w:p>
    <w:p w14:paraId="222CB93D" w14:textId="7E169CBA" w:rsidR="001E1458" w:rsidRDefault="00AD0855" w:rsidP="00B06A46">
      <w:pPr>
        <w:pStyle w:val="Standard1"/>
        <w:spacing w:after="0"/>
        <w:ind w:firstLine="851"/>
        <w:rPr>
          <w:rFonts w:ascii="Times New Roman" w:hAnsi="Times New Roman" w:cs="Times New Roman"/>
          <w:sz w:val="24"/>
          <w:szCs w:val="24"/>
        </w:rPr>
      </w:pPr>
      <w:r w:rsidRPr="00CB6EC7">
        <w:rPr>
          <w:rFonts w:ascii="Times New Roman" w:hAnsi="Times New Roman" w:cs="Times New Roman"/>
          <w:sz w:val="24"/>
          <w:szCs w:val="24"/>
        </w:rPr>
        <w:t>No final do século XIX</w:t>
      </w:r>
      <w:r w:rsidR="00E91CD9">
        <w:rPr>
          <w:rFonts w:ascii="Times New Roman" w:hAnsi="Times New Roman" w:cs="Times New Roman"/>
          <w:sz w:val="24"/>
          <w:szCs w:val="24"/>
        </w:rPr>
        <w:t>,</w:t>
      </w:r>
      <w:r w:rsidRPr="00CB6EC7">
        <w:rPr>
          <w:rFonts w:ascii="Times New Roman" w:hAnsi="Times New Roman" w:cs="Times New Roman"/>
          <w:sz w:val="24"/>
          <w:szCs w:val="24"/>
        </w:rPr>
        <w:t xml:space="preserve"> as características desses grupos começam a se modificar com a crescente expansão do estado colonial britânico. Em 1874</w:t>
      </w:r>
      <w:r w:rsidR="00E91CD9">
        <w:rPr>
          <w:rFonts w:ascii="Times New Roman" w:hAnsi="Times New Roman" w:cs="Times New Roman"/>
          <w:sz w:val="24"/>
          <w:szCs w:val="24"/>
        </w:rPr>
        <w:t>,</w:t>
      </w:r>
      <w:r w:rsidRPr="00CB6EC7">
        <w:rPr>
          <w:rFonts w:ascii="Times New Roman" w:hAnsi="Times New Roman" w:cs="Times New Roman"/>
          <w:sz w:val="24"/>
          <w:szCs w:val="24"/>
        </w:rPr>
        <w:t xml:space="preserve"> a coroa britânica declara a Costa do Ouro como um território sobre o seu domínio político. Embora relativamente pequena em tamanho</w:t>
      </w:r>
      <w:r w:rsidR="00E91CD9">
        <w:rPr>
          <w:rFonts w:ascii="Times New Roman" w:hAnsi="Times New Roman" w:cs="Times New Roman"/>
          <w:sz w:val="24"/>
          <w:szCs w:val="24"/>
        </w:rPr>
        <w:t>,</w:t>
      </w:r>
      <w:r w:rsidRPr="00CB6EC7">
        <w:rPr>
          <w:rFonts w:ascii="Times New Roman" w:hAnsi="Times New Roman" w:cs="Times New Roman"/>
          <w:sz w:val="24"/>
          <w:szCs w:val="24"/>
        </w:rPr>
        <w:t xml:space="preserve"> a </w:t>
      </w:r>
      <w:r w:rsidR="00143C5E">
        <w:rPr>
          <w:rFonts w:ascii="Times New Roman" w:hAnsi="Times New Roman" w:cs="Times New Roman"/>
          <w:sz w:val="24"/>
          <w:szCs w:val="24"/>
        </w:rPr>
        <w:t>Costa do Ouro</w:t>
      </w:r>
      <w:r w:rsidRPr="00CB6EC7">
        <w:rPr>
          <w:rFonts w:ascii="Times New Roman" w:hAnsi="Times New Roman" w:cs="Times New Roman"/>
          <w:sz w:val="24"/>
          <w:szCs w:val="24"/>
        </w:rPr>
        <w:t xml:space="preserve"> abrigava um grande número de grupos étnicos como os Ga, </w:t>
      </w:r>
      <w:proofErr w:type="spellStart"/>
      <w:r w:rsidRPr="00CB6EC7">
        <w:rPr>
          <w:rFonts w:ascii="Times New Roman" w:hAnsi="Times New Roman" w:cs="Times New Roman"/>
          <w:sz w:val="24"/>
          <w:szCs w:val="24"/>
        </w:rPr>
        <w:t>Fanti</w:t>
      </w:r>
      <w:proofErr w:type="spellEnd"/>
      <w:r w:rsidRPr="00CB6EC7">
        <w:rPr>
          <w:rFonts w:ascii="Times New Roman" w:hAnsi="Times New Roman" w:cs="Times New Roman"/>
          <w:sz w:val="24"/>
          <w:szCs w:val="24"/>
        </w:rPr>
        <w:t xml:space="preserve">, </w:t>
      </w:r>
      <w:proofErr w:type="spellStart"/>
      <w:r w:rsidRPr="00CB6EC7">
        <w:rPr>
          <w:rFonts w:ascii="Times New Roman" w:hAnsi="Times New Roman" w:cs="Times New Roman"/>
          <w:sz w:val="24"/>
          <w:szCs w:val="24"/>
        </w:rPr>
        <w:t>Krobo</w:t>
      </w:r>
      <w:proofErr w:type="spellEnd"/>
      <w:r w:rsidRPr="00CB6EC7">
        <w:rPr>
          <w:rFonts w:ascii="Times New Roman" w:hAnsi="Times New Roman" w:cs="Times New Roman"/>
          <w:sz w:val="24"/>
          <w:szCs w:val="24"/>
        </w:rPr>
        <w:t xml:space="preserve"> e </w:t>
      </w:r>
      <w:proofErr w:type="spellStart"/>
      <w:r w:rsidRPr="00CB6EC7">
        <w:rPr>
          <w:rFonts w:ascii="Times New Roman" w:hAnsi="Times New Roman" w:cs="Times New Roman"/>
          <w:sz w:val="24"/>
          <w:szCs w:val="24"/>
        </w:rPr>
        <w:t>Akyem</w:t>
      </w:r>
      <w:proofErr w:type="spellEnd"/>
      <w:r w:rsidRPr="00CB6EC7">
        <w:rPr>
          <w:rFonts w:ascii="Times New Roman" w:hAnsi="Times New Roman" w:cs="Times New Roman"/>
          <w:sz w:val="24"/>
          <w:szCs w:val="24"/>
        </w:rPr>
        <w:t xml:space="preserve"> com suas distintas histórias, línguas e culturas. Já o norte da região era </w:t>
      </w:r>
      <w:r w:rsidR="00E91CD9" w:rsidRPr="00CB6EC7">
        <w:rPr>
          <w:rFonts w:ascii="Times New Roman" w:hAnsi="Times New Roman" w:cs="Times New Roman"/>
          <w:sz w:val="24"/>
          <w:szCs w:val="24"/>
        </w:rPr>
        <w:t>habitad</w:t>
      </w:r>
      <w:r w:rsidR="00E91CD9">
        <w:rPr>
          <w:rFonts w:ascii="Times New Roman" w:hAnsi="Times New Roman" w:cs="Times New Roman"/>
          <w:sz w:val="24"/>
          <w:szCs w:val="24"/>
        </w:rPr>
        <w:t>o</w:t>
      </w:r>
      <w:r w:rsidR="00E91CD9" w:rsidRPr="00CB6EC7">
        <w:rPr>
          <w:rFonts w:ascii="Times New Roman" w:hAnsi="Times New Roman" w:cs="Times New Roman"/>
          <w:sz w:val="24"/>
          <w:szCs w:val="24"/>
        </w:rPr>
        <w:t xml:space="preserve"> </w:t>
      </w:r>
      <w:r w:rsidRPr="00CB6EC7">
        <w:rPr>
          <w:rFonts w:ascii="Times New Roman" w:hAnsi="Times New Roman" w:cs="Times New Roman"/>
          <w:sz w:val="24"/>
          <w:szCs w:val="24"/>
        </w:rPr>
        <w:t xml:space="preserve">pelo poderoso grupo </w:t>
      </w:r>
      <w:proofErr w:type="spellStart"/>
      <w:r w:rsidRPr="00CB6EC7">
        <w:rPr>
          <w:rFonts w:ascii="Times New Roman" w:hAnsi="Times New Roman" w:cs="Times New Roman"/>
          <w:sz w:val="24"/>
          <w:szCs w:val="24"/>
        </w:rPr>
        <w:t>Ashanti</w:t>
      </w:r>
      <w:proofErr w:type="spellEnd"/>
      <w:r w:rsidR="00B544AF">
        <w:rPr>
          <w:rStyle w:val="Funotenzeichen"/>
          <w:rFonts w:ascii="Times New Roman" w:hAnsi="Times New Roman" w:cs="Times New Roman"/>
          <w:sz w:val="24"/>
          <w:szCs w:val="24"/>
        </w:rPr>
        <w:footnoteReference w:id="6"/>
      </w:r>
      <w:r w:rsidRPr="00CB6EC7">
        <w:rPr>
          <w:rFonts w:ascii="Times New Roman" w:hAnsi="Times New Roman" w:cs="Times New Roman"/>
          <w:sz w:val="24"/>
          <w:szCs w:val="24"/>
        </w:rPr>
        <w:t xml:space="preserve">, que possuía um reino altamente centralizado </w:t>
      </w:r>
      <w:r w:rsidR="000F3B57">
        <w:rPr>
          <w:rFonts w:ascii="Times New Roman" w:hAnsi="Times New Roman" w:cs="Times New Roman"/>
          <w:sz w:val="24"/>
          <w:szCs w:val="24"/>
        </w:rPr>
        <w:t>e,</w:t>
      </w:r>
      <w:r w:rsidR="000F3B57" w:rsidRPr="00CB6EC7">
        <w:rPr>
          <w:rFonts w:ascii="Times New Roman" w:hAnsi="Times New Roman" w:cs="Times New Roman"/>
          <w:sz w:val="24"/>
          <w:szCs w:val="24"/>
        </w:rPr>
        <w:t xml:space="preserve"> desde</w:t>
      </w:r>
      <w:r w:rsidR="000F3B57">
        <w:rPr>
          <w:rFonts w:ascii="Times New Roman" w:hAnsi="Times New Roman" w:cs="Times New Roman"/>
          <w:sz w:val="24"/>
          <w:szCs w:val="24"/>
        </w:rPr>
        <w:t xml:space="preserve"> o século XVII,</w:t>
      </w:r>
      <w:r w:rsidRPr="00CB6EC7">
        <w:rPr>
          <w:rFonts w:ascii="Times New Roman" w:hAnsi="Times New Roman" w:cs="Times New Roman"/>
          <w:sz w:val="24"/>
          <w:szCs w:val="24"/>
        </w:rPr>
        <w:t xml:space="preserve"> vinha se tornando a maior força política e econômica da região. No entanto, o crescimento desse </w:t>
      </w:r>
      <w:r w:rsidRPr="00CB6EC7">
        <w:rPr>
          <w:rFonts w:ascii="Times New Roman" w:hAnsi="Times New Roman" w:cs="Times New Roman"/>
          <w:sz w:val="24"/>
          <w:szCs w:val="24"/>
        </w:rPr>
        <w:lastRenderedPageBreak/>
        <w:t>império cessa</w:t>
      </w:r>
      <w:r w:rsidR="000F3B57">
        <w:rPr>
          <w:rFonts w:ascii="Times New Roman" w:hAnsi="Times New Roman" w:cs="Times New Roman"/>
          <w:sz w:val="24"/>
          <w:szCs w:val="24"/>
        </w:rPr>
        <w:t xml:space="preserve"> </w:t>
      </w:r>
      <w:r w:rsidRPr="00CB6EC7">
        <w:rPr>
          <w:rFonts w:ascii="Times New Roman" w:hAnsi="Times New Roman" w:cs="Times New Roman"/>
          <w:sz w:val="24"/>
          <w:szCs w:val="24"/>
        </w:rPr>
        <w:t xml:space="preserve">em 1896 quando as forças britânicas entram na capital Kumasi e prendem o </w:t>
      </w:r>
      <w:proofErr w:type="spellStart"/>
      <w:r w:rsidRPr="00CB6EC7">
        <w:rPr>
          <w:rFonts w:ascii="Times New Roman" w:hAnsi="Times New Roman" w:cs="Times New Roman"/>
          <w:i/>
          <w:iCs/>
          <w:sz w:val="24"/>
          <w:szCs w:val="24"/>
        </w:rPr>
        <w:t>asantehene</w:t>
      </w:r>
      <w:proofErr w:type="spellEnd"/>
      <w:r w:rsidRPr="00CB6EC7">
        <w:rPr>
          <w:rFonts w:ascii="Times New Roman" w:hAnsi="Times New Roman" w:cs="Times New Roman"/>
          <w:sz w:val="24"/>
          <w:szCs w:val="24"/>
        </w:rPr>
        <w:t xml:space="preserve"> (rei) </w:t>
      </w:r>
      <w:proofErr w:type="spellStart"/>
      <w:r w:rsidRPr="00CB6EC7">
        <w:rPr>
          <w:rFonts w:ascii="Times New Roman" w:hAnsi="Times New Roman" w:cs="Times New Roman"/>
          <w:sz w:val="24"/>
          <w:szCs w:val="24"/>
        </w:rPr>
        <w:t>Agyeman</w:t>
      </w:r>
      <w:proofErr w:type="spellEnd"/>
      <w:r w:rsidRPr="00CB6EC7">
        <w:rPr>
          <w:rFonts w:ascii="Times New Roman" w:hAnsi="Times New Roman" w:cs="Times New Roman"/>
          <w:sz w:val="24"/>
          <w:szCs w:val="24"/>
        </w:rPr>
        <w:t xml:space="preserve"> </w:t>
      </w:r>
      <w:proofErr w:type="spellStart"/>
      <w:r w:rsidRPr="00CB6EC7">
        <w:rPr>
          <w:rFonts w:ascii="Times New Roman" w:hAnsi="Times New Roman" w:cs="Times New Roman"/>
          <w:sz w:val="24"/>
          <w:szCs w:val="24"/>
        </w:rPr>
        <w:t>Prempeh</w:t>
      </w:r>
      <w:proofErr w:type="spellEnd"/>
      <w:r w:rsidRPr="00CB6EC7">
        <w:rPr>
          <w:rFonts w:ascii="Times New Roman" w:hAnsi="Times New Roman" w:cs="Times New Roman"/>
          <w:sz w:val="24"/>
          <w:szCs w:val="24"/>
        </w:rPr>
        <w:t xml:space="preserve"> I</w:t>
      </w:r>
      <w:r w:rsidR="00E91CD9">
        <w:rPr>
          <w:rFonts w:ascii="Times New Roman" w:hAnsi="Times New Roman" w:cs="Times New Roman"/>
          <w:sz w:val="24"/>
          <w:szCs w:val="24"/>
        </w:rPr>
        <w:t>,</w:t>
      </w:r>
      <w:r w:rsidRPr="00CB6EC7">
        <w:rPr>
          <w:rFonts w:ascii="Times New Roman" w:hAnsi="Times New Roman" w:cs="Times New Roman"/>
          <w:sz w:val="24"/>
          <w:szCs w:val="24"/>
        </w:rPr>
        <w:t xml:space="preserve"> declara</w:t>
      </w:r>
      <w:r w:rsidR="00E91CD9">
        <w:rPr>
          <w:rFonts w:ascii="Times New Roman" w:hAnsi="Times New Roman" w:cs="Times New Roman"/>
          <w:sz w:val="24"/>
          <w:szCs w:val="24"/>
        </w:rPr>
        <w:t>ndo</w:t>
      </w:r>
      <w:r w:rsidRPr="00CB6EC7">
        <w:rPr>
          <w:rFonts w:ascii="Times New Roman" w:hAnsi="Times New Roman" w:cs="Times New Roman"/>
          <w:sz w:val="24"/>
          <w:szCs w:val="24"/>
        </w:rPr>
        <w:t xml:space="preserve"> os </w:t>
      </w:r>
      <w:proofErr w:type="spellStart"/>
      <w:r w:rsidR="001E1458">
        <w:rPr>
          <w:rFonts w:ascii="Times New Roman" w:hAnsi="Times New Roman" w:cs="Times New Roman"/>
          <w:sz w:val="24"/>
          <w:szCs w:val="24"/>
        </w:rPr>
        <w:t>Ashianti</w:t>
      </w:r>
      <w:proofErr w:type="spellEnd"/>
      <w:r w:rsidR="001E1458">
        <w:rPr>
          <w:rFonts w:ascii="Times New Roman" w:hAnsi="Times New Roman" w:cs="Times New Roman"/>
          <w:sz w:val="24"/>
          <w:szCs w:val="24"/>
        </w:rPr>
        <w:t xml:space="preserve"> </w:t>
      </w:r>
      <w:r w:rsidRPr="00CB6EC7">
        <w:rPr>
          <w:rFonts w:ascii="Times New Roman" w:hAnsi="Times New Roman" w:cs="Times New Roman"/>
          <w:sz w:val="24"/>
          <w:szCs w:val="24"/>
        </w:rPr>
        <w:t xml:space="preserve">protetorado da Coroa </w:t>
      </w:r>
      <w:r w:rsidR="00E91CD9">
        <w:rPr>
          <w:rFonts w:ascii="Times New Roman" w:hAnsi="Times New Roman" w:cs="Times New Roman"/>
          <w:sz w:val="24"/>
          <w:szCs w:val="24"/>
        </w:rPr>
        <w:t>qu</w:t>
      </w:r>
      <w:r w:rsidRPr="00CB6EC7">
        <w:rPr>
          <w:rFonts w:ascii="Times New Roman" w:hAnsi="Times New Roman" w:cs="Times New Roman"/>
          <w:sz w:val="24"/>
          <w:szCs w:val="24"/>
        </w:rPr>
        <w:t xml:space="preserve">e, em 1902 torna </w:t>
      </w:r>
      <w:r w:rsidR="00E91CD9" w:rsidRPr="00CB6EC7">
        <w:rPr>
          <w:rFonts w:ascii="Times New Roman" w:hAnsi="Times New Roman" w:cs="Times New Roman"/>
          <w:sz w:val="24"/>
          <w:szCs w:val="24"/>
        </w:rPr>
        <w:t>anex</w:t>
      </w:r>
      <w:r w:rsidR="00E91CD9">
        <w:rPr>
          <w:rFonts w:ascii="Times New Roman" w:hAnsi="Times New Roman" w:cs="Times New Roman"/>
          <w:sz w:val="24"/>
          <w:szCs w:val="24"/>
        </w:rPr>
        <w:t>o</w:t>
      </w:r>
      <w:r w:rsidR="00E91CD9" w:rsidRPr="00CB6EC7">
        <w:rPr>
          <w:rFonts w:ascii="Times New Roman" w:hAnsi="Times New Roman" w:cs="Times New Roman"/>
          <w:sz w:val="24"/>
          <w:szCs w:val="24"/>
        </w:rPr>
        <w:t xml:space="preserve"> </w:t>
      </w:r>
      <w:r w:rsidRPr="00CB6EC7">
        <w:rPr>
          <w:rFonts w:ascii="Times New Roman" w:hAnsi="Times New Roman" w:cs="Times New Roman"/>
          <w:sz w:val="24"/>
          <w:szCs w:val="24"/>
        </w:rPr>
        <w:t xml:space="preserve">oficialmente o território </w:t>
      </w:r>
      <w:r w:rsidR="001E1458">
        <w:rPr>
          <w:rFonts w:ascii="Times New Roman" w:hAnsi="Times New Roman" w:cs="Times New Roman"/>
          <w:sz w:val="24"/>
          <w:szCs w:val="24"/>
        </w:rPr>
        <w:t xml:space="preserve">deste grupo. </w:t>
      </w:r>
      <w:r w:rsidR="00B0624B">
        <w:rPr>
          <w:rFonts w:ascii="Times New Roman" w:hAnsi="Times New Roman" w:cs="Times New Roman"/>
          <w:sz w:val="24"/>
          <w:szCs w:val="24"/>
        </w:rPr>
        <w:t xml:space="preserve">O encontro </w:t>
      </w:r>
      <w:proofErr w:type="spellStart"/>
      <w:r w:rsidR="00B0624B">
        <w:rPr>
          <w:rFonts w:ascii="Times New Roman" w:hAnsi="Times New Roman" w:cs="Times New Roman"/>
          <w:sz w:val="24"/>
          <w:szCs w:val="24"/>
        </w:rPr>
        <w:t>intersocietário</w:t>
      </w:r>
      <w:proofErr w:type="spellEnd"/>
      <w:r w:rsidR="00B0624B">
        <w:rPr>
          <w:rFonts w:ascii="Times New Roman" w:hAnsi="Times New Roman" w:cs="Times New Roman"/>
          <w:sz w:val="24"/>
          <w:szCs w:val="24"/>
        </w:rPr>
        <w:t xml:space="preserve"> entre os britânicos e os diversos grupos étnicos elencados repercute num processo de </w:t>
      </w:r>
      <w:r w:rsidR="00F95AF3">
        <w:rPr>
          <w:rFonts w:ascii="Times New Roman" w:hAnsi="Times New Roman" w:cs="Times New Roman"/>
          <w:sz w:val="24"/>
          <w:szCs w:val="24"/>
        </w:rPr>
        <w:t xml:space="preserve">uma síntese musical que culmina, ao longo da história, com a síntese do </w:t>
      </w:r>
      <w:proofErr w:type="spellStart"/>
      <w:r w:rsidR="00F95AF3" w:rsidRPr="00F95AF3">
        <w:rPr>
          <w:rFonts w:ascii="Times New Roman" w:hAnsi="Times New Roman" w:cs="Times New Roman"/>
          <w:i/>
          <w:sz w:val="24"/>
          <w:szCs w:val="24"/>
        </w:rPr>
        <w:t>highlife</w:t>
      </w:r>
      <w:proofErr w:type="spellEnd"/>
      <w:r w:rsidR="00F95AF3">
        <w:rPr>
          <w:rFonts w:ascii="Times New Roman" w:hAnsi="Times New Roman" w:cs="Times New Roman"/>
          <w:sz w:val="24"/>
          <w:szCs w:val="24"/>
        </w:rPr>
        <w:t xml:space="preserve">. </w:t>
      </w:r>
    </w:p>
    <w:p w14:paraId="28CB1D7F" w14:textId="671FDAE9" w:rsidR="00F263D2" w:rsidRPr="00CB6EC7" w:rsidRDefault="00F95AF3" w:rsidP="00B06A46">
      <w:pPr>
        <w:pStyle w:val="Standard1"/>
        <w:spacing w:after="0"/>
        <w:ind w:firstLine="851"/>
        <w:rPr>
          <w:rFonts w:ascii="Times New Roman" w:hAnsi="Times New Roman" w:cs="Times New Roman"/>
        </w:rPr>
      </w:pPr>
      <w:r>
        <w:rPr>
          <w:rFonts w:ascii="Times New Roman" w:hAnsi="Times New Roman" w:cs="Times New Roman"/>
        </w:rPr>
        <w:t xml:space="preserve">Tal gênero musical </w:t>
      </w:r>
      <w:r w:rsidR="00AD0855" w:rsidRPr="00CB6EC7">
        <w:rPr>
          <w:rFonts w:ascii="Times New Roman" w:hAnsi="Times New Roman" w:cs="Times New Roman"/>
          <w:sz w:val="24"/>
          <w:szCs w:val="24"/>
        </w:rPr>
        <w:t>emerge como um exemplo fiel desses contextos nos quais emergem uma rica cultura popular permeada pelos flu</w:t>
      </w:r>
      <w:r>
        <w:rPr>
          <w:rFonts w:ascii="Times New Roman" w:hAnsi="Times New Roman" w:cs="Times New Roman"/>
          <w:sz w:val="24"/>
          <w:szCs w:val="24"/>
        </w:rPr>
        <w:t>xos de pessoas, coisas e ideias</w:t>
      </w:r>
      <w:r w:rsidR="00AD0855" w:rsidRPr="00CB6EC7">
        <w:rPr>
          <w:rFonts w:ascii="Times New Roman" w:hAnsi="Times New Roman" w:cs="Times New Roman"/>
          <w:sz w:val="24"/>
          <w:szCs w:val="24"/>
        </w:rPr>
        <w:t>. Não pretendo obscurecer o fato de que houve coerção física dos povos acima citados</w:t>
      </w:r>
      <w:r w:rsidR="00274CAD">
        <w:rPr>
          <w:rStyle w:val="Funotenzeichen"/>
          <w:rFonts w:ascii="Times New Roman" w:hAnsi="Times New Roman" w:cs="Times New Roman"/>
          <w:sz w:val="24"/>
          <w:szCs w:val="24"/>
        </w:rPr>
        <w:footnoteReference w:id="7"/>
      </w:r>
      <w:r w:rsidR="00AD0855" w:rsidRPr="00CB6EC7">
        <w:rPr>
          <w:rFonts w:ascii="Times New Roman" w:hAnsi="Times New Roman" w:cs="Times New Roman"/>
          <w:sz w:val="24"/>
          <w:szCs w:val="24"/>
        </w:rPr>
        <w:t>. No entanto, parto da perspectiva de que</w:t>
      </w:r>
      <w:r w:rsidR="003167D7">
        <w:rPr>
          <w:rFonts w:ascii="Times New Roman" w:hAnsi="Times New Roman" w:cs="Times New Roman"/>
          <w:sz w:val="24"/>
          <w:szCs w:val="24"/>
        </w:rPr>
        <w:t xml:space="preserve"> o exemplo da colonização na Costa do Ouro faz parte de um contexto mais amplo onde</w:t>
      </w:r>
      <w:r w:rsidR="00AD0855" w:rsidRPr="00CB6EC7">
        <w:rPr>
          <w:rFonts w:ascii="Times New Roman" w:hAnsi="Times New Roman" w:cs="Times New Roman"/>
          <w:sz w:val="24"/>
          <w:szCs w:val="24"/>
        </w:rPr>
        <w:t xml:space="preserve"> a coerção por si só não foi capaz de manter a legitimidade da empreitada colonial</w:t>
      </w:r>
      <w:r w:rsidR="00E91CD9">
        <w:rPr>
          <w:rFonts w:ascii="Times New Roman" w:hAnsi="Times New Roman" w:cs="Times New Roman"/>
          <w:sz w:val="24"/>
          <w:szCs w:val="24"/>
        </w:rPr>
        <w:t>;</w:t>
      </w:r>
      <w:r w:rsidR="00E91CD9" w:rsidRPr="00CB6EC7">
        <w:rPr>
          <w:rFonts w:ascii="Times New Roman" w:hAnsi="Times New Roman" w:cs="Times New Roman"/>
          <w:sz w:val="24"/>
          <w:szCs w:val="24"/>
        </w:rPr>
        <w:t xml:space="preserve"> </w:t>
      </w:r>
      <w:r w:rsidR="00AD0855" w:rsidRPr="00CB6EC7">
        <w:rPr>
          <w:rFonts w:ascii="Times New Roman" w:hAnsi="Times New Roman" w:cs="Times New Roman"/>
          <w:sz w:val="24"/>
          <w:szCs w:val="24"/>
        </w:rPr>
        <w:t>ao contrário, foram necessárias acomodações, costuras e alianças para a manutenção dos governos coloniais de um modo geral</w:t>
      </w:r>
      <w:r w:rsidR="00C87567">
        <w:rPr>
          <w:rFonts w:ascii="Times New Roman" w:hAnsi="Times New Roman" w:cs="Times New Roman"/>
          <w:sz w:val="24"/>
          <w:szCs w:val="24"/>
        </w:rPr>
        <w:t xml:space="preserve"> </w:t>
      </w:r>
      <w:r w:rsidR="00AD0855" w:rsidRPr="00CB6EC7">
        <w:rPr>
          <w:rFonts w:ascii="Times New Roman" w:hAnsi="Times New Roman" w:cs="Times New Roman"/>
          <w:sz w:val="24"/>
          <w:szCs w:val="24"/>
        </w:rPr>
        <w:t>(TRAJANO</w:t>
      </w:r>
      <w:r w:rsidR="006549B7">
        <w:rPr>
          <w:rFonts w:ascii="Times New Roman" w:hAnsi="Times New Roman" w:cs="Times New Roman"/>
          <w:sz w:val="24"/>
          <w:szCs w:val="24"/>
        </w:rPr>
        <w:t xml:space="preserve"> FILHO</w:t>
      </w:r>
      <w:r w:rsidR="00AD0855" w:rsidRPr="00CB6EC7">
        <w:rPr>
          <w:rFonts w:ascii="Times New Roman" w:hAnsi="Times New Roman" w:cs="Times New Roman"/>
          <w:sz w:val="24"/>
          <w:szCs w:val="24"/>
        </w:rPr>
        <w:t>, 2006, p. 15).</w:t>
      </w:r>
    </w:p>
    <w:p w14:paraId="13375DCB" w14:textId="32CFCED6" w:rsidR="00F263D2" w:rsidRPr="00CB6EC7" w:rsidRDefault="00AD0855" w:rsidP="00B06A46">
      <w:pPr>
        <w:pStyle w:val="Standard1"/>
        <w:spacing w:after="0"/>
        <w:ind w:firstLine="851"/>
        <w:rPr>
          <w:rFonts w:ascii="Times New Roman" w:hAnsi="Times New Roman" w:cs="Times New Roman"/>
        </w:rPr>
      </w:pPr>
      <w:r w:rsidRPr="00CB6EC7">
        <w:rPr>
          <w:rFonts w:ascii="Times New Roman" w:hAnsi="Times New Roman" w:cs="Times New Roman"/>
          <w:sz w:val="24"/>
          <w:szCs w:val="24"/>
        </w:rPr>
        <w:t xml:space="preserve">Um sintoma desses fluxos </w:t>
      </w:r>
      <w:proofErr w:type="spellStart"/>
      <w:r w:rsidRPr="00CB6EC7">
        <w:rPr>
          <w:rFonts w:ascii="Times New Roman" w:hAnsi="Times New Roman" w:cs="Times New Roman"/>
          <w:sz w:val="24"/>
          <w:szCs w:val="24"/>
        </w:rPr>
        <w:t>intersocietários</w:t>
      </w:r>
      <w:proofErr w:type="spellEnd"/>
      <w:r w:rsidRPr="00CB6EC7">
        <w:rPr>
          <w:rFonts w:ascii="Times New Roman" w:hAnsi="Times New Roman" w:cs="Times New Roman"/>
          <w:sz w:val="24"/>
          <w:szCs w:val="24"/>
        </w:rPr>
        <w:t xml:space="preserve"> que atravessaram a costa oeste do continente africano reside no fato das diversas matrizes musicais que alimentam o </w:t>
      </w:r>
      <w:proofErr w:type="spellStart"/>
      <w:r w:rsidRPr="003167D7">
        <w:rPr>
          <w:rFonts w:ascii="Times New Roman" w:hAnsi="Times New Roman" w:cs="Times New Roman"/>
          <w:i/>
          <w:sz w:val="24"/>
          <w:szCs w:val="24"/>
        </w:rPr>
        <w:t>highlife</w:t>
      </w:r>
      <w:proofErr w:type="spellEnd"/>
      <w:r w:rsidRPr="00CB6EC7">
        <w:rPr>
          <w:rFonts w:ascii="Times New Roman" w:hAnsi="Times New Roman" w:cs="Times New Roman"/>
          <w:sz w:val="24"/>
          <w:szCs w:val="24"/>
        </w:rPr>
        <w:t xml:space="preserve">. </w:t>
      </w:r>
      <w:r w:rsidR="00E91CD9" w:rsidRPr="00CB6EC7">
        <w:rPr>
          <w:rStyle w:val="normaltextrun"/>
          <w:rFonts w:ascii="Times New Roman" w:hAnsi="Times New Roman" w:cs="Times New Roman"/>
          <w:sz w:val="24"/>
          <w:szCs w:val="24"/>
        </w:rPr>
        <w:t>O</w:t>
      </w:r>
      <w:r w:rsidR="00E91CD9">
        <w:rPr>
          <w:rStyle w:val="normaltextrun"/>
          <w:rFonts w:ascii="Times New Roman" w:hAnsi="Times New Roman" w:cs="Times New Roman"/>
          <w:sz w:val="24"/>
          <w:szCs w:val="24"/>
        </w:rPr>
        <w:t xml:space="preserve"> </w:t>
      </w:r>
      <w:proofErr w:type="spellStart"/>
      <w:r w:rsidR="00E91CD9" w:rsidRPr="003167D7">
        <w:rPr>
          <w:rStyle w:val="spellingerror"/>
          <w:rFonts w:ascii="Times New Roman" w:hAnsi="Times New Roman" w:cs="Times New Roman"/>
          <w:i/>
          <w:sz w:val="24"/>
          <w:szCs w:val="24"/>
        </w:rPr>
        <w:t>highlife</w:t>
      </w:r>
      <w:proofErr w:type="spellEnd"/>
      <w:r w:rsidR="00E91CD9">
        <w:rPr>
          <w:rStyle w:val="normaltextrun"/>
          <w:rFonts w:ascii="Times New Roman" w:hAnsi="Times New Roman" w:cs="Times New Roman"/>
          <w:sz w:val="24"/>
          <w:szCs w:val="24"/>
        </w:rPr>
        <w:t xml:space="preserve"> </w:t>
      </w:r>
      <w:r w:rsidRPr="00CB6EC7">
        <w:rPr>
          <w:rStyle w:val="normaltextrun"/>
          <w:rFonts w:ascii="Times New Roman" w:hAnsi="Times New Roman" w:cs="Times New Roman"/>
          <w:sz w:val="24"/>
          <w:szCs w:val="24"/>
        </w:rPr>
        <w:t xml:space="preserve">produzido nos finais do século XIX e início do século XX é fruto da mistura de </w:t>
      </w:r>
      <w:r w:rsidR="00E91CD9" w:rsidRPr="00CB6EC7">
        <w:rPr>
          <w:rStyle w:val="normaltextrun"/>
          <w:rFonts w:ascii="Times New Roman" w:hAnsi="Times New Roman" w:cs="Times New Roman"/>
          <w:sz w:val="24"/>
          <w:szCs w:val="24"/>
        </w:rPr>
        <w:t>três</w:t>
      </w:r>
      <w:r w:rsidR="00E91CD9">
        <w:rPr>
          <w:rStyle w:val="normaltextrun"/>
          <w:rFonts w:ascii="Times New Roman" w:hAnsi="Times New Roman" w:cs="Times New Roman"/>
          <w:sz w:val="24"/>
          <w:szCs w:val="24"/>
        </w:rPr>
        <w:t xml:space="preserve"> </w:t>
      </w:r>
      <w:r w:rsidRPr="00CB6EC7">
        <w:rPr>
          <w:rStyle w:val="spellingerror"/>
          <w:rFonts w:ascii="Times New Roman" w:hAnsi="Times New Roman" w:cs="Times New Roman"/>
          <w:sz w:val="24"/>
          <w:szCs w:val="24"/>
        </w:rPr>
        <w:t xml:space="preserve">elementos </w:t>
      </w:r>
      <w:r w:rsidRPr="00CB6EC7">
        <w:rPr>
          <w:rStyle w:val="normaltextrun"/>
          <w:rFonts w:ascii="Times New Roman" w:hAnsi="Times New Roman" w:cs="Times New Roman"/>
          <w:sz w:val="24"/>
          <w:szCs w:val="24"/>
        </w:rPr>
        <w:t>musicais</w:t>
      </w:r>
      <w:r w:rsidR="00E91CD9">
        <w:rPr>
          <w:rStyle w:val="normaltextrun"/>
          <w:rFonts w:ascii="Times New Roman" w:hAnsi="Times New Roman" w:cs="Times New Roman"/>
          <w:sz w:val="24"/>
          <w:szCs w:val="24"/>
        </w:rPr>
        <w:t>:</w:t>
      </w:r>
      <w:r w:rsidRPr="00CB6EC7">
        <w:rPr>
          <w:rStyle w:val="normaltextrun"/>
          <w:rFonts w:ascii="Times New Roman" w:hAnsi="Times New Roman" w:cs="Times New Roman"/>
          <w:sz w:val="24"/>
          <w:szCs w:val="24"/>
        </w:rPr>
        <w:t xml:space="preserve"> a) o indígena africano b) o europeu e c) da música da diáspora negra do novo mundo (como o soul e jazz).</w:t>
      </w:r>
      <w:r w:rsidRPr="00CB6EC7">
        <w:rPr>
          <w:rStyle w:val="eop"/>
          <w:rFonts w:ascii="Times New Roman" w:hAnsi="Times New Roman" w:cs="Times New Roman"/>
          <w:sz w:val="24"/>
          <w:szCs w:val="24"/>
        </w:rPr>
        <w:t xml:space="preserve"> (COLLINS, 2009</w:t>
      </w:r>
      <w:r w:rsidR="0012398D">
        <w:rPr>
          <w:rStyle w:val="eop"/>
          <w:rFonts w:ascii="Times New Roman" w:hAnsi="Times New Roman" w:cs="Times New Roman"/>
          <w:sz w:val="24"/>
          <w:szCs w:val="24"/>
        </w:rPr>
        <w:t>, p</w:t>
      </w:r>
      <w:r w:rsidR="00E91CD9">
        <w:rPr>
          <w:rStyle w:val="eop"/>
          <w:rFonts w:ascii="Times New Roman" w:hAnsi="Times New Roman" w:cs="Times New Roman"/>
          <w:sz w:val="24"/>
          <w:szCs w:val="24"/>
        </w:rPr>
        <w:t xml:space="preserve">p. </w:t>
      </w:r>
      <w:r w:rsidR="0012398D">
        <w:rPr>
          <w:rStyle w:val="eop"/>
          <w:rFonts w:ascii="Times New Roman" w:hAnsi="Times New Roman" w:cs="Times New Roman"/>
          <w:sz w:val="24"/>
          <w:szCs w:val="24"/>
        </w:rPr>
        <w:t>63-68</w:t>
      </w:r>
      <w:r w:rsidRPr="00CB6EC7">
        <w:rPr>
          <w:rStyle w:val="eop"/>
          <w:rFonts w:ascii="Times New Roman" w:hAnsi="Times New Roman" w:cs="Times New Roman"/>
          <w:sz w:val="24"/>
          <w:szCs w:val="24"/>
        </w:rPr>
        <w:t>)</w:t>
      </w:r>
    </w:p>
    <w:p w14:paraId="4E15E141" w14:textId="2DC185FD" w:rsidR="00F263D2" w:rsidRPr="00CB6EC7" w:rsidRDefault="00AD0855">
      <w:pPr>
        <w:pStyle w:val="paragraph"/>
        <w:spacing w:before="0" w:after="0" w:line="360" w:lineRule="auto"/>
        <w:ind w:firstLine="851"/>
        <w:jc w:val="both"/>
      </w:pPr>
      <w:r w:rsidRPr="00CB6EC7">
        <w:rPr>
          <w:rStyle w:val="normaltextrun"/>
        </w:rPr>
        <w:t>Essas influências emergiram no contexto da</w:t>
      </w:r>
      <w:r w:rsidR="00E91CD9">
        <w:rPr>
          <w:rStyle w:val="normaltextrun"/>
        </w:rPr>
        <w:t xml:space="preserve"> </w:t>
      </w:r>
      <w:r w:rsidRPr="00CB6EC7">
        <w:rPr>
          <w:rStyle w:val="normaltextrun"/>
        </w:rPr>
        <w:t>África</w:t>
      </w:r>
      <w:r w:rsidR="00E91CD9">
        <w:rPr>
          <w:rStyle w:val="normaltextrun"/>
        </w:rPr>
        <w:t xml:space="preserve"> </w:t>
      </w:r>
      <w:r w:rsidRPr="00CB6EC7">
        <w:rPr>
          <w:rStyle w:val="normaltextrun"/>
        </w:rPr>
        <w:t xml:space="preserve">ocidental no contexto dos navios americanos e europeus que aportaram nas cidades costeiras </w:t>
      </w:r>
      <w:r w:rsidR="00E91CD9" w:rsidRPr="00CB6EC7">
        <w:rPr>
          <w:rStyle w:val="normaltextrun"/>
        </w:rPr>
        <w:t>da</w:t>
      </w:r>
      <w:r w:rsidR="00E91CD9">
        <w:rPr>
          <w:rStyle w:val="normaltextrun"/>
        </w:rPr>
        <w:t xml:space="preserve"> </w:t>
      </w:r>
      <w:r w:rsidR="00143C5E">
        <w:rPr>
          <w:rStyle w:val="spellingerror"/>
        </w:rPr>
        <w:t>Costa do Ouro</w:t>
      </w:r>
      <w:r w:rsidR="00E91CD9">
        <w:rPr>
          <w:rStyle w:val="spellingerror"/>
        </w:rPr>
        <w:t xml:space="preserve"> </w:t>
      </w:r>
      <w:r w:rsidRPr="00CB6EC7">
        <w:rPr>
          <w:rStyle w:val="normaltextrun"/>
        </w:rPr>
        <w:t>e depois se espalhando para o interior. O nome “</w:t>
      </w:r>
      <w:proofErr w:type="spellStart"/>
      <w:r w:rsidRPr="00CB6EC7">
        <w:rPr>
          <w:rStyle w:val="spellingerror"/>
        </w:rPr>
        <w:t>highlife</w:t>
      </w:r>
      <w:proofErr w:type="spellEnd"/>
      <w:r w:rsidRPr="00CB6EC7">
        <w:rPr>
          <w:rStyle w:val="normaltextrun"/>
        </w:rPr>
        <w:t>” só fora concebido n</w:t>
      </w:r>
      <w:r w:rsidR="00E91CD9">
        <w:rPr>
          <w:rStyle w:val="normaltextrun"/>
        </w:rPr>
        <w:t>a década de</w:t>
      </w:r>
      <w:r w:rsidRPr="00CB6EC7">
        <w:rPr>
          <w:rStyle w:val="normaltextrun"/>
        </w:rPr>
        <w:t xml:space="preserve"> 1920</w:t>
      </w:r>
      <w:r w:rsidR="00E91CD9">
        <w:rPr>
          <w:rStyle w:val="normaltextrun"/>
        </w:rPr>
        <w:t>, mas o gênero</w:t>
      </w:r>
      <w:r w:rsidRPr="00CB6EC7">
        <w:rPr>
          <w:rStyle w:val="normaltextrun"/>
        </w:rPr>
        <w:t xml:space="preserve"> existia muito antes</w:t>
      </w:r>
      <w:r w:rsidR="00E91CD9">
        <w:rPr>
          <w:rStyle w:val="normaltextrun"/>
        </w:rPr>
        <w:t>,</w:t>
      </w:r>
      <w:r w:rsidRPr="00CB6EC7">
        <w:rPr>
          <w:rStyle w:val="normaltextrun"/>
        </w:rPr>
        <w:t xml:space="preserve"> sob vários nomes</w:t>
      </w:r>
      <w:r w:rsidR="00E91CD9">
        <w:rPr>
          <w:rStyle w:val="normaltextrun"/>
        </w:rPr>
        <w:t>,</w:t>
      </w:r>
      <w:r w:rsidRPr="00CB6EC7">
        <w:rPr>
          <w:rStyle w:val="normaltextrun"/>
        </w:rPr>
        <w:t xml:space="preserve"> </w:t>
      </w:r>
      <w:r w:rsidR="00E91CD9">
        <w:rPr>
          <w:rStyle w:val="normaltextrun"/>
        </w:rPr>
        <w:t>em</w:t>
      </w:r>
      <w:r w:rsidR="00E91CD9" w:rsidRPr="00CB6EC7">
        <w:rPr>
          <w:rStyle w:val="normaltextrun"/>
        </w:rPr>
        <w:t xml:space="preserve"> </w:t>
      </w:r>
      <w:r w:rsidRPr="00CB6EC7">
        <w:rPr>
          <w:rStyle w:val="normaltextrun"/>
        </w:rPr>
        <w:t xml:space="preserve">criações musicais </w:t>
      </w:r>
      <w:r w:rsidR="00E91CD9">
        <w:rPr>
          <w:rStyle w:val="normaltextrun"/>
        </w:rPr>
        <w:t>oriundas de</w:t>
      </w:r>
      <w:r w:rsidRPr="00CB6EC7">
        <w:rPr>
          <w:rStyle w:val="normaltextrun"/>
        </w:rPr>
        <w:t xml:space="preserve"> vários contextos, entre eles as bandas militares de metais das cidades costeiras, a música de marinheiros e pescadores, e as orquestras de danças locais das elites africanas educadas nos moldes europeus e pertencentes às igrejas cristãs de cidades como Accra, Cape Coast </w:t>
      </w:r>
      <w:proofErr w:type="spellStart"/>
      <w:r w:rsidRPr="00CB6EC7">
        <w:rPr>
          <w:rStyle w:val="normaltextrun"/>
        </w:rPr>
        <w:t>Winneba</w:t>
      </w:r>
      <w:proofErr w:type="spellEnd"/>
      <w:r w:rsidRPr="00CB6EC7">
        <w:rPr>
          <w:rStyle w:val="normaltextrun"/>
        </w:rPr>
        <w:t>.</w:t>
      </w:r>
    </w:p>
    <w:p w14:paraId="386F5068" w14:textId="5E8F8753" w:rsidR="00F263D2" w:rsidRPr="00CB6EC7" w:rsidRDefault="00E91CD9">
      <w:pPr>
        <w:pStyle w:val="paragraph"/>
        <w:spacing w:before="0" w:after="0" w:line="360" w:lineRule="auto"/>
        <w:ind w:firstLine="851"/>
        <w:jc w:val="both"/>
      </w:pPr>
      <w:proofErr w:type="spellStart"/>
      <w:r w:rsidRPr="0012398D">
        <w:rPr>
          <w:rStyle w:val="spellingerror"/>
          <w:i/>
        </w:rPr>
        <w:t>Adaha</w:t>
      </w:r>
      <w:proofErr w:type="spellEnd"/>
      <w:r>
        <w:rPr>
          <w:rStyle w:val="normaltextrun"/>
        </w:rPr>
        <w:t xml:space="preserve"> </w:t>
      </w:r>
      <w:r w:rsidR="00AD0855" w:rsidRPr="00CB6EC7">
        <w:rPr>
          <w:rStyle w:val="normaltextrun"/>
        </w:rPr>
        <w:t xml:space="preserve">foi a primeira música local produzida pelas bandas de metais </w:t>
      </w:r>
      <w:r w:rsidRPr="00CB6EC7">
        <w:rPr>
          <w:rStyle w:val="normaltextrun"/>
        </w:rPr>
        <w:t>que</w:t>
      </w:r>
      <w:r>
        <w:rPr>
          <w:rStyle w:val="normaltextrun"/>
        </w:rPr>
        <w:t xml:space="preserve"> </w:t>
      </w:r>
      <w:r w:rsidRPr="00CB6EC7">
        <w:rPr>
          <w:rStyle w:val="spellingerror"/>
        </w:rPr>
        <w:t>apareceram</w:t>
      </w:r>
      <w:r>
        <w:rPr>
          <w:rStyle w:val="normaltextrun"/>
        </w:rPr>
        <w:t xml:space="preserve"> </w:t>
      </w:r>
      <w:r w:rsidR="00AD0855" w:rsidRPr="00CB6EC7">
        <w:rPr>
          <w:rStyle w:val="normaltextrun"/>
        </w:rPr>
        <w:t xml:space="preserve">na </w:t>
      </w:r>
      <w:r w:rsidRPr="00CB6EC7">
        <w:rPr>
          <w:rStyle w:val="normaltextrun"/>
        </w:rPr>
        <w:t>costa</w:t>
      </w:r>
      <w:r>
        <w:rPr>
          <w:rStyle w:val="normaltextrun"/>
        </w:rPr>
        <w:t xml:space="preserve"> </w:t>
      </w:r>
      <w:proofErr w:type="spellStart"/>
      <w:r w:rsidRPr="00CB6EC7">
        <w:rPr>
          <w:rStyle w:val="spellingerror"/>
        </w:rPr>
        <w:t>Fante</w:t>
      </w:r>
      <w:proofErr w:type="spellEnd"/>
      <w:r>
        <w:rPr>
          <w:rStyle w:val="normaltextrun"/>
        </w:rPr>
        <w:t xml:space="preserve"> </w:t>
      </w:r>
      <w:r w:rsidR="00AD0855" w:rsidRPr="00CB6EC7">
        <w:rPr>
          <w:rStyle w:val="normaltextrun"/>
        </w:rPr>
        <w:t>por volta de 1880</w:t>
      </w:r>
      <w:r>
        <w:rPr>
          <w:rStyle w:val="normaltextrun"/>
        </w:rPr>
        <w:t>,</w:t>
      </w:r>
      <w:r w:rsidR="00AD0855" w:rsidRPr="00CB6EC7">
        <w:rPr>
          <w:rStyle w:val="normaltextrun"/>
        </w:rPr>
        <w:t xml:space="preserve"> composta por bandas regimenta</w:t>
      </w:r>
      <w:r>
        <w:rPr>
          <w:rStyle w:val="normaltextrun"/>
        </w:rPr>
        <w:t>i</w:t>
      </w:r>
      <w:r w:rsidR="00AD0855" w:rsidRPr="00CB6EC7">
        <w:rPr>
          <w:rStyle w:val="normaltextrun"/>
        </w:rPr>
        <w:t xml:space="preserve">s de cerca de seis </w:t>
      </w:r>
      <w:r w:rsidRPr="00CB6EC7">
        <w:rPr>
          <w:rStyle w:val="normaltextrun"/>
        </w:rPr>
        <w:t>mil</w:t>
      </w:r>
      <w:r>
        <w:rPr>
          <w:rStyle w:val="normaltextrun"/>
        </w:rPr>
        <w:t xml:space="preserve"> </w:t>
      </w:r>
      <w:r w:rsidR="00AD0855" w:rsidRPr="00CB6EC7">
        <w:rPr>
          <w:rStyle w:val="spellingerror"/>
        </w:rPr>
        <w:t xml:space="preserve">soldados da coroa </w:t>
      </w:r>
      <w:r w:rsidRPr="00CB6EC7">
        <w:rPr>
          <w:rStyle w:val="spellingerror"/>
        </w:rPr>
        <w:t>britânica</w:t>
      </w:r>
      <w:r>
        <w:rPr>
          <w:rStyle w:val="normaltextrun"/>
        </w:rPr>
        <w:t xml:space="preserve"> </w:t>
      </w:r>
      <w:r w:rsidR="00AD0855" w:rsidRPr="00CB6EC7">
        <w:rPr>
          <w:rStyle w:val="normaltextrun"/>
        </w:rPr>
        <w:t>que estavam estacionados em Cape Coast, no castelo de El Mina. Posteriormente, essa forma musical se espalhou para o interior de Gana, sobretudo ao sul. Nessas pequenas cidades e vilarejos</w:t>
      </w:r>
      <w:r>
        <w:rPr>
          <w:rStyle w:val="normaltextrun"/>
        </w:rPr>
        <w:t>,</w:t>
      </w:r>
      <w:r w:rsidR="00AD0855" w:rsidRPr="00CB6EC7">
        <w:rPr>
          <w:rStyle w:val="normaltextrun"/>
        </w:rPr>
        <w:t xml:space="preserve"> os homens que não </w:t>
      </w:r>
      <w:r w:rsidRPr="00CB6EC7">
        <w:rPr>
          <w:rStyle w:val="normaltextrun"/>
        </w:rPr>
        <w:lastRenderedPageBreak/>
        <w:t>podiam</w:t>
      </w:r>
      <w:r>
        <w:rPr>
          <w:rStyle w:val="normaltextrun"/>
        </w:rPr>
        <w:t xml:space="preserve"> </w:t>
      </w:r>
      <w:r w:rsidRPr="00CB6EC7">
        <w:rPr>
          <w:rStyle w:val="spellingerror"/>
        </w:rPr>
        <w:t>adquirir</w:t>
      </w:r>
      <w:r>
        <w:rPr>
          <w:rStyle w:val="normaltextrun"/>
        </w:rPr>
        <w:t xml:space="preserve"> </w:t>
      </w:r>
      <w:r w:rsidRPr="00CB6EC7">
        <w:rPr>
          <w:rStyle w:val="normaltextrun"/>
        </w:rPr>
        <w:t>os</w:t>
      </w:r>
      <w:r>
        <w:rPr>
          <w:rStyle w:val="normaltextrun"/>
        </w:rPr>
        <w:t xml:space="preserve"> </w:t>
      </w:r>
      <w:r w:rsidR="00AD0855" w:rsidRPr="00CB6EC7">
        <w:rPr>
          <w:rStyle w:val="normaltextrun"/>
        </w:rPr>
        <w:t>instrumentos de metais desenvolveram uma versão local</w:t>
      </w:r>
      <w:r>
        <w:rPr>
          <w:rStyle w:val="normaltextrun"/>
        </w:rPr>
        <w:t>,</w:t>
      </w:r>
      <w:r w:rsidR="00AD0855" w:rsidRPr="00CB6EC7">
        <w:rPr>
          <w:rStyle w:val="normaltextrun"/>
        </w:rPr>
        <w:t xml:space="preserve"> </w:t>
      </w:r>
      <w:r w:rsidRPr="00CB6EC7">
        <w:rPr>
          <w:rStyle w:val="normaltextrun"/>
        </w:rPr>
        <w:t>denominada</w:t>
      </w:r>
      <w:r>
        <w:rPr>
          <w:rStyle w:val="normaltextrun"/>
        </w:rPr>
        <w:t xml:space="preserve"> </w:t>
      </w:r>
      <w:proofErr w:type="spellStart"/>
      <w:r w:rsidRPr="00CB6EC7">
        <w:rPr>
          <w:rStyle w:val="spellingerror"/>
          <w:i/>
          <w:iCs/>
        </w:rPr>
        <w:t>konkoma</w:t>
      </w:r>
      <w:proofErr w:type="spellEnd"/>
      <w:r>
        <w:rPr>
          <w:rStyle w:val="spellingerror"/>
          <w:i/>
          <w:iCs/>
        </w:rPr>
        <w:t>,</w:t>
      </w:r>
      <w:r>
        <w:rPr>
          <w:rStyle w:val="normaltextrun"/>
          <w:i/>
          <w:iCs/>
        </w:rPr>
        <w:t xml:space="preserve"> </w:t>
      </w:r>
      <w:r w:rsidR="00AD0855" w:rsidRPr="00CB6EC7">
        <w:rPr>
          <w:rStyle w:val="normaltextrun"/>
        </w:rPr>
        <w:t>desenvolvida em 1930</w:t>
      </w:r>
      <w:r>
        <w:rPr>
          <w:rStyle w:val="normaltextrun"/>
        </w:rPr>
        <w:t>,</w:t>
      </w:r>
      <w:r w:rsidR="00AD0855" w:rsidRPr="00CB6EC7">
        <w:rPr>
          <w:rStyle w:val="normaltextrun"/>
        </w:rPr>
        <w:t xml:space="preserve"> que se espalhou até alcançar </w:t>
      </w:r>
      <w:r w:rsidRPr="00CB6EC7">
        <w:rPr>
          <w:rStyle w:val="normaltextrun"/>
        </w:rPr>
        <w:t>a</w:t>
      </w:r>
      <w:r>
        <w:rPr>
          <w:rStyle w:val="normaltextrun"/>
        </w:rPr>
        <w:t xml:space="preserve"> </w:t>
      </w:r>
      <w:r w:rsidR="00AD0855" w:rsidRPr="00CB6EC7">
        <w:rPr>
          <w:rStyle w:val="spellingerror"/>
        </w:rPr>
        <w:t>Nigéria</w:t>
      </w:r>
      <w:r w:rsidR="00AD0855" w:rsidRPr="00CB6EC7">
        <w:rPr>
          <w:rStyle w:val="normaltextrun"/>
        </w:rPr>
        <w:t>.</w:t>
      </w:r>
      <w:r w:rsidR="00AD0855" w:rsidRPr="00CB6EC7">
        <w:rPr>
          <w:rStyle w:val="eop"/>
        </w:rPr>
        <w:t> </w:t>
      </w:r>
    </w:p>
    <w:p w14:paraId="216C7ECC" w14:textId="7AE28825" w:rsidR="00F263D2" w:rsidRPr="00CB6EC7" w:rsidRDefault="00AD0855">
      <w:pPr>
        <w:pStyle w:val="paragraph"/>
        <w:spacing w:before="0" w:after="0" w:line="360" w:lineRule="auto"/>
        <w:ind w:firstLine="851"/>
        <w:jc w:val="both"/>
      </w:pPr>
      <w:r w:rsidRPr="00CB6EC7">
        <w:rPr>
          <w:rStyle w:val="normaltextrun"/>
        </w:rPr>
        <w:t xml:space="preserve">A segunda forma precoce </w:t>
      </w:r>
      <w:r w:rsidR="00E91CD9" w:rsidRPr="00CB6EC7">
        <w:rPr>
          <w:rStyle w:val="normaltextrun"/>
        </w:rPr>
        <w:t>do</w:t>
      </w:r>
      <w:r w:rsidR="00E91CD9">
        <w:rPr>
          <w:rStyle w:val="normaltextrun"/>
        </w:rPr>
        <w:t xml:space="preserve"> </w:t>
      </w:r>
      <w:proofErr w:type="spellStart"/>
      <w:r w:rsidR="00E91CD9" w:rsidRPr="008C6530">
        <w:rPr>
          <w:rStyle w:val="spellingerror"/>
          <w:i/>
        </w:rPr>
        <w:t>highlife</w:t>
      </w:r>
      <w:proofErr w:type="spellEnd"/>
      <w:r w:rsidR="00E91CD9">
        <w:rPr>
          <w:rStyle w:val="normaltextrun"/>
        </w:rPr>
        <w:t xml:space="preserve"> </w:t>
      </w:r>
      <w:r w:rsidR="00E91CD9" w:rsidRPr="00CB6EC7">
        <w:rPr>
          <w:rStyle w:val="normaltextrun"/>
        </w:rPr>
        <w:t>era</w:t>
      </w:r>
      <w:r w:rsidR="00E91CD9">
        <w:rPr>
          <w:rStyle w:val="normaltextrun"/>
        </w:rPr>
        <w:t xml:space="preserve"> </w:t>
      </w:r>
      <w:r w:rsidR="00E91CD9" w:rsidRPr="00CB6EC7">
        <w:rPr>
          <w:rStyle w:val="contextualspellingandgrammarerror"/>
        </w:rPr>
        <w:t>a</w:t>
      </w:r>
      <w:r w:rsidR="00E91CD9">
        <w:rPr>
          <w:rStyle w:val="contextualspellingandgrammarerror"/>
        </w:rPr>
        <w:t xml:space="preserve"> </w:t>
      </w:r>
      <w:r w:rsidR="00E91CD9" w:rsidRPr="00CB6EC7">
        <w:rPr>
          <w:rStyle w:val="contextualspellingandgrammarerror"/>
        </w:rPr>
        <w:t>música</w:t>
      </w:r>
      <w:r w:rsidR="00E91CD9">
        <w:rPr>
          <w:rStyle w:val="normaltextrun"/>
        </w:rPr>
        <w:t xml:space="preserve"> </w:t>
      </w:r>
      <w:proofErr w:type="spellStart"/>
      <w:r w:rsidR="00E91CD9" w:rsidRPr="00CB6EC7">
        <w:rPr>
          <w:rStyle w:val="spellingerror"/>
        </w:rPr>
        <w:t>Fante</w:t>
      </w:r>
      <w:proofErr w:type="spellEnd"/>
      <w:r w:rsidR="00E91CD9">
        <w:rPr>
          <w:rStyle w:val="normaltextrun"/>
        </w:rPr>
        <w:t xml:space="preserve"> </w:t>
      </w:r>
      <w:proofErr w:type="spellStart"/>
      <w:r w:rsidR="00E91CD9" w:rsidRPr="00CB6EC7">
        <w:rPr>
          <w:rStyle w:val="spellingerror"/>
          <w:i/>
          <w:iCs/>
        </w:rPr>
        <w:t>osibisaaba</w:t>
      </w:r>
      <w:proofErr w:type="spellEnd"/>
      <w:r w:rsidR="00E91CD9">
        <w:rPr>
          <w:rStyle w:val="normaltextrun"/>
          <w:iCs/>
        </w:rPr>
        <w:t xml:space="preserve"> </w:t>
      </w:r>
      <w:r w:rsidRPr="00CB6EC7">
        <w:rPr>
          <w:rStyle w:val="normaltextrun"/>
          <w:iCs/>
        </w:rPr>
        <w:t xml:space="preserve">e sua </w:t>
      </w:r>
      <w:r w:rsidR="00E91CD9" w:rsidRPr="00CB6EC7">
        <w:rPr>
          <w:rStyle w:val="normaltextrun"/>
          <w:iCs/>
        </w:rPr>
        <w:t>dança</w:t>
      </w:r>
      <w:r w:rsidR="00E91CD9">
        <w:rPr>
          <w:rStyle w:val="normaltextrun"/>
          <w:iCs/>
        </w:rPr>
        <w:t xml:space="preserve">, </w:t>
      </w:r>
      <w:r w:rsidRPr="00CB6EC7">
        <w:rPr>
          <w:rStyle w:val="normaltextrun"/>
          <w:iCs/>
        </w:rPr>
        <w:t xml:space="preserve">que </w:t>
      </w:r>
      <w:r w:rsidR="00E91CD9" w:rsidRPr="00CB6EC7">
        <w:rPr>
          <w:rStyle w:val="normaltextrun"/>
          <w:iCs/>
        </w:rPr>
        <w:t>combinava</w:t>
      </w:r>
      <w:r w:rsidR="00E91CD9">
        <w:rPr>
          <w:rStyle w:val="normaltextrun"/>
          <w:iCs/>
        </w:rPr>
        <w:t xml:space="preserve"> </w:t>
      </w:r>
      <w:r w:rsidRPr="00CB6EC7">
        <w:rPr>
          <w:rStyle w:val="normaltextrun"/>
        </w:rPr>
        <w:t xml:space="preserve">os </w:t>
      </w:r>
      <w:r w:rsidR="00E91CD9" w:rsidRPr="00CB6EC7">
        <w:rPr>
          <w:rStyle w:val="normaltextrun"/>
        </w:rPr>
        <w:t>instrumentos</w:t>
      </w:r>
      <w:r w:rsidR="00E91CD9">
        <w:rPr>
          <w:rStyle w:val="normaltextrun"/>
        </w:rPr>
        <w:t xml:space="preserve"> </w:t>
      </w:r>
      <w:r w:rsidR="00E91CD9" w:rsidRPr="00CB6EC7">
        <w:rPr>
          <w:rStyle w:val="normaltextrun"/>
        </w:rPr>
        <w:t>de</w:t>
      </w:r>
      <w:r w:rsidR="00E91CD9">
        <w:rPr>
          <w:rStyle w:val="normaltextrun"/>
        </w:rPr>
        <w:t xml:space="preserve"> </w:t>
      </w:r>
      <w:r w:rsidR="00E91CD9" w:rsidRPr="00CB6EC7">
        <w:rPr>
          <w:rStyle w:val="spellingerror"/>
        </w:rPr>
        <w:t>percussões</w:t>
      </w:r>
      <w:r w:rsidR="00E91CD9">
        <w:rPr>
          <w:rStyle w:val="normaltextrun"/>
        </w:rPr>
        <w:t xml:space="preserve"> </w:t>
      </w:r>
      <w:r w:rsidRPr="00CB6EC7">
        <w:rPr>
          <w:rStyle w:val="normaltextrun"/>
        </w:rPr>
        <w:t xml:space="preserve">locais com a guitarra e </w:t>
      </w:r>
      <w:r w:rsidR="00E91CD9" w:rsidRPr="00CB6EC7">
        <w:rPr>
          <w:rStyle w:val="normaltextrun"/>
        </w:rPr>
        <w:t>o</w:t>
      </w:r>
      <w:r w:rsidR="00E91CD9">
        <w:rPr>
          <w:rStyle w:val="normaltextrun"/>
        </w:rPr>
        <w:t xml:space="preserve"> </w:t>
      </w:r>
      <w:r w:rsidR="00E91CD9" w:rsidRPr="00CB6EC7">
        <w:rPr>
          <w:rStyle w:val="spellingerror"/>
        </w:rPr>
        <w:t>acordeom</w:t>
      </w:r>
      <w:r w:rsidR="00E91CD9">
        <w:rPr>
          <w:rStyle w:val="normaltextrun"/>
        </w:rPr>
        <w:t xml:space="preserve"> </w:t>
      </w:r>
      <w:r w:rsidRPr="00CB6EC7">
        <w:rPr>
          <w:rStyle w:val="normaltextrun"/>
        </w:rPr>
        <w:t xml:space="preserve">dos marinheiros. Esse nome originou-se da dança dos </w:t>
      </w:r>
      <w:r w:rsidR="00E91CD9" w:rsidRPr="00CB6EC7">
        <w:rPr>
          <w:rStyle w:val="normaltextrun"/>
        </w:rPr>
        <w:t>pescadores</w:t>
      </w:r>
      <w:r w:rsidR="00E91CD9">
        <w:rPr>
          <w:rStyle w:val="normaltextrun"/>
        </w:rPr>
        <w:t xml:space="preserve"> </w:t>
      </w:r>
      <w:proofErr w:type="spellStart"/>
      <w:r w:rsidR="00E91CD9" w:rsidRPr="00CB6EC7">
        <w:rPr>
          <w:rStyle w:val="spellingerror"/>
        </w:rPr>
        <w:t>Fanti</w:t>
      </w:r>
      <w:proofErr w:type="spellEnd"/>
      <w:r w:rsidR="00E91CD9">
        <w:rPr>
          <w:rStyle w:val="normaltextrun"/>
        </w:rPr>
        <w:t xml:space="preserve"> </w:t>
      </w:r>
      <w:proofErr w:type="spellStart"/>
      <w:r w:rsidRPr="00CB6EC7">
        <w:rPr>
          <w:rStyle w:val="spellingerror"/>
          <w:i/>
          <w:iCs/>
        </w:rPr>
        <w:t>osibi</w:t>
      </w:r>
      <w:proofErr w:type="spellEnd"/>
      <w:r w:rsidR="00E91CD9" w:rsidRPr="00CB6EC7">
        <w:rPr>
          <w:rStyle w:val="normaltextrun"/>
          <w:i/>
          <w:iCs/>
        </w:rPr>
        <w:t>.</w:t>
      </w:r>
      <w:r w:rsidR="00E91CD9">
        <w:rPr>
          <w:rStyle w:val="normaltextrun"/>
          <w:i/>
          <w:iCs/>
        </w:rPr>
        <w:t xml:space="preserve"> </w:t>
      </w:r>
      <w:r w:rsidRPr="00CB6EC7">
        <w:rPr>
          <w:rStyle w:val="normaltextrun"/>
        </w:rPr>
        <w:t xml:space="preserve">Uma importante influência veio dos </w:t>
      </w:r>
      <w:r w:rsidR="00E91CD9" w:rsidRPr="00CB6EC7">
        <w:rPr>
          <w:rStyle w:val="normaltextrun"/>
        </w:rPr>
        <w:t>marinheiros</w:t>
      </w:r>
      <w:r w:rsidR="00E91CD9">
        <w:rPr>
          <w:rStyle w:val="normaltextrun"/>
        </w:rPr>
        <w:t xml:space="preserve"> </w:t>
      </w:r>
      <w:proofErr w:type="spellStart"/>
      <w:r w:rsidR="00E91CD9" w:rsidRPr="00CB6EC7">
        <w:rPr>
          <w:rStyle w:val="spellingerror"/>
        </w:rPr>
        <w:t>Kru</w:t>
      </w:r>
      <w:proofErr w:type="spellEnd"/>
      <w:r w:rsidR="00E91CD9">
        <w:rPr>
          <w:rStyle w:val="normaltextrun"/>
        </w:rPr>
        <w:t xml:space="preserve"> </w:t>
      </w:r>
      <w:r w:rsidR="00E91CD9" w:rsidRPr="00CB6EC7">
        <w:rPr>
          <w:rStyle w:val="normaltextrun"/>
        </w:rPr>
        <w:t>e</w:t>
      </w:r>
      <w:r w:rsidR="00E91CD9">
        <w:rPr>
          <w:rStyle w:val="normaltextrun"/>
        </w:rPr>
        <w:t xml:space="preserve"> </w:t>
      </w:r>
      <w:proofErr w:type="spellStart"/>
      <w:r w:rsidR="00E91CD9" w:rsidRPr="00CB6EC7">
        <w:rPr>
          <w:rStyle w:val="spellingerror"/>
        </w:rPr>
        <w:t>Kroo</w:t>
      </w:r>
      <w:proofErr w:type="spellEnd"/>
      <w:r w:rsidR="00E91CD9">
        <w:rPr>
          <w:rStyle w:val="normaltextrun"/>
        </w:rPr>
        <w:t xml:space="preserve"> </w:t>
      </w:r>
      <w:r w:rsidRPr="00CB6EC7">
        <w:rPr>
          <w:rStyle w:val="normaltextrun"/>
        </w:rPr>
        <w:t>da Libéria que</w:t>
      </w:r>
      <w:r w:rsidR="00E91CD9">
        <w:rPr>
          <w:rStyle w:val="normaltextrun"/>
        </w:rPr>
        <w:t>,</w:t>
      </w:r>
      <w:r w:rsidRPr="00CB6EC7">
        <w:rPr>
          <w:rStyle w:val="normaltextrun"/>
        </w:rPr>
        <w:t xml:space="preserve"> no início do século XX</w:t>
      </w:r>
      <w:r w:rsidR="00E91CD9">
        <w:rPr>
          <w:rStyle w:val="normaltextrun"/>
        </w:rPr>
        <w:t>,</w:t>
      </w:r>
      <w:r w:rsidRPr="00CB6EC7">
        <w:rPr>
          <w:rStyle w:val="normaltextrun"/>
        </w:rPr>
        <w:t xml:space="preserve"> </w:t>
      </w:r>
      <w:r w:rsidR="008D4766">
        <w:rPr>
          <w:rStyle w:val="normaltextrun"/>
        </w:rPr>
        <w:t>foram pioneiros em africanizar</w:t>
      </w:r>
      <w:r w:rsidRPr="00CB6EC7">
        <w:rPr>
          <w:rStyle w:val="normaltextrun"/>
        </w:rPr>
        <w:t xml:space="preserve"> </w:t>
      </w:r>
      <w:r w:rsidR="00E91CD9" w:rsidRPr="00CB6EC7">
        <w:rPr>
          <w:rStyle w:val="normaltextrun"/>
        </w:rPr>
        <w:t>a</w:t>
      </w:r>
      <w:r w:rsidR="00E91CD9">
        <w:rPr>
          <w:rStyle w:val="normaltextrun"/>
        </w:rPr>
        <w:t xml:space="preserve"> </w:t>
      </w:r>
      <w:r w:rsidR="00E91CD9" w:rsidRPr="00CB6EC7">
        <w:rPr>
          <w:rStyle w:val="spellingerror"/>
        </w:rPr>
        <w:t>guitarra</w:t>
      </w:r>
      <w:r w:rsidR="00E91CD9">
        <w:rPr>
          <w:rStyle w:val="normaltextrun"/>
        </w:rPr>
        <w:t xml:space="preserve"> </w:t>
      </w:r>
      <w:r w:rsidRPr="00CB6EC7">
        <w:rPr>
          <w:rStyle w:val="normaltextrun"/>
        </w:rPr>
        <w:t xml:space="preserve">de dois braços com técnicas desenvolvidas no alto mar. Tal forma se dispersou para o interior rural de Gana e se juntou com </w:t>
      </w:r>
      <w:r w:rsidR="00E91CD9" w:rsidRPr="00CB6EC7">
        <w:rPr>
          <w:rStyle w:val="normaltextrun"/>
        </w:rPr>
        <w:t>a</w:t>
      </w:r>
      <w:r w:rsidR="00E91CD9">
        <w:rPr>
          <w:rStyle w:val="normaltextrun"/>
        </w:rPr>
        <w:t xml:space="preserve"> </w:t>
      </w:r>
      <w:r w:rsidR="00E91CD9" w:rsidRPr="00CB6EC7">
        <w:rPr>
          <w:rStyle w:val="contextualspellingandgrammarerror"/>
        </w:rPr>
        <w:t>música</w:t>
      </w:r>
      <w:r w:rsidR="00E91CD9">
        <w:rPr>
          <w:rStyle w:val="contextualspellingandgrammarerror"/>
        </w:rPr>
        <w:t xml:space="preserve"> </w:t>
      </w:r>
      <w:proofErr w:type="spellStart"/>
      <w:r w:rsidR="00E91CD9" w:rsidRPr="00CB6EC7">
        <w:rPr>
          <w:rStyle w:val="contextualspellingandgrammarerror"/>
        </w:rPr>
        <w:t>Akan</w:t>
      </w:r>
      <w:proofErr w:type="spellEnd"/>
      <w:r w:rsidR="00E91CD9">
        <w:rPr>
          <w:rStyle w:val="normaltextrun"/>
        </w:rPr>
        <w:t xml:space="preserve"> </w:t>
      </w:r>
      <w:r w:rsidRPr="00CB6EC7">
        <w:rPr>
          <w:rStyle w:val="normaltextrun"/>
        </w:rPr>
        <w:t>tradicional '</w:t>
      </w:r>
      <w:proofErr w:type="spellStart"/>
      <w:r w:rsidRPr="00CB6EC7">
        <w:rPr>
          <w:rStyle w:val="spellingerror"/>
        </w:rPr>
        <w:t>seprewa</w:t>
      </w:r>
      <w:proofErr w:type="spellEnd"/>
      <w:r w:rsidRPr="00CB6EC7">
        <w:rPr>
          <w:rStyle w:val="normaltextrun"/>
        </w:rPr>
        <w:t xml:space="preserve">'. Assim, criou-se o estilo enraizado </w:t>
      </w:r>
      <w:r w:rsidR="008D4766" w:rsidRPr="00CB6EC7">
        <w:rPr>
          <w:rStyle w:val="normaltextrun"/>
        </w:rPr>
        <w:t>de</w:t>
      </w:r>
      <w:r w:rsidR="008D4766">
        <w:rPr>
          <w:rStyle w:val="normaltextrun"/>
        </w:rPr>
        <w:t xml:space="preserve"> </w:t>
      </w:r>
      <w:proofErr w:type="spellStart"/>
      <w:r w:rsidR="008D4766" w:rsidRPr="008C6530">
        <w:rPr>
          <w:rStyle w:val="spellingerror"/>
          <w:i/>
        </w:rPr>
        <w:t>highlife</w:t>
      </w:r>
      <w:proofErr w:type="spellEnd"/>
      <w:r w:rsidR="008D4766">
        <w:rPr>
          <w:rStyle w:val="normaltextrun"/>
        </w:rPr>
        <w:t xml:space="preserve"> </w:t>
      </w:r>
      <w:r w:rsidRPr="00CB6EC7">
        <w:rPr>
          <w:rStyle w:val="normaltextrun"/>
        </w:rPr>
        <w:t>chamado '</w:t>
      </w:r>
      <w:proofErr w:type="spellStart"/>
      <w:r w:rsidRPr="00CB6EC7">
        <w:rPr>
          <w:rStyle w:val="spellingerror"/>
        </w:rPr>
        <w:t>odonson</w:t>
      </w:r>
      <w:proofErr w:type="spellEnd"/>
      <w:r w:rsidRPr="00CB6EC7">
        <w:rPr>
          <w:rStyle w:val="normaltextrun"/>
        </w:rPr>
        <w:t xml:space="preserve">', </w:t>
      </w:r>
      <w:proofErr w:type="spellStart"/>
      <w:r w:rsidRPr="00CB6EC7">
        <w:rPr>
          <w:rStyle w:val="normaltextrun"/>
        </w:rPr>
        <w:t>Akan</w:t>
      </w:r>
      <w:proofErr w:type="spellEnd"/>
      <w:r w:rsidRPr="00CB6EC7">
        <w:rPr>
          <w:rStyle w:val="normaltextrun"/>
        </w:rPr>
        <w:t xml:space="preserve"> blues ou a </w:t>
      </w:r>
      <w:r w:rsidR="008D4766" w:rsidRPr="00CB6EC7">
        <w:rPr>
          <w:rStyle w:val="normaltextrun"/>
        </w:rPr>
        <w:t>música</w:t>
      </w:r>
      <w:r w:rsidR="008D4766">
        <w:rPr>
          <w:rStyle w:val="normaltextrun"/>
        </w:rPr>
        <w:t xml:space="preserve"> </w:t>
      </w:r>
      <w:proofErr w:type="spellStart"/>
      <w:r w:rsidR="008D4766" w:rsidRPr="00CB6EC7">
        <w:rPr>
          <w:rStyle w:val="spellingerror"/>
          <w:i/>
          <w:iCs/>
        </w:rPr>
        <w:t>palmwine</w:t>
      </w:r>
      <w:proofErr w:type="spellEnd"/>
      <w:r w:rsidR="008D4766">
        <w:rPr>
          <w:rStyle w:val="normaltextrun"/>
          <w:i/>
          <w:iCs/>
        </w:rPr>
        <w:t xml:space="preserve"> </w:t>
      </w:r>
      <w:r w:rsidRPr="00CB6EC7">
        <w:rPr>
          <w:rStyle w:val="normaltextrun"/>
        </w:rPr>
        <w:t>(óleo de palma em tradução literal).</w:t>
      </w:r>
      <w:r w:rsidRPr="00CB6EC7">
        <w:rPr>
          <w:sz w:val="18"/>
          <w:szCs w:val="18"/>
        </w:rPr>
        <w:t xml:space="preserve"> </w:t>
      </w:r>
      <w:r w:rsidRPr="00CB6EC7">
        <w:rPr>
          <w:rStyle w:val="spellingerror"/>
        </w:rPr>
        <w:t>Durante</w:t>
      </w:r>
      <w:r w:rsidR="008D4766">
        <w:rPr>
          <w:rStyle w:val="normaltextrun"/>
        </w:rPr>
        <w:t xml:space="preserve"> </w:t>
      </w:r>
      <w:r w:rsidRPr="00CB6EC7">
        <w:rPr>
          <w:rStyle w:val="normaltextrun"/>
        </w:rPr>
        <w:t>a década de 1950</w:t>
      </w:r>
      <w:r w:rsidR="008D4766">
        <w:rPr>
          <w:rStyle w:val="normaltextrun"/>
        </w:rPr>
        <w:t>,</w:t>
      </w:r>
      <w:r w:rsidRPr="00CB6EC7">
        <w:rPr>
          <w:rStyle w:val="normaltextrun"/>
        </w:rPr>
        <w:t xml:space="preserve"> as bandas </w:t>
      </w:r>
      <w:r w:rsidR="008D4766" w:rsidRPr="00CB6EC7">
        <w:rPr>
          <w:rStyle w:val="normaltextrun"/>
        </w:rPr>
        <w:t>de</w:t>
      </w:r>
      <w:r w:rsidR="008D4766">
        <w:rPr>
          <w:rStyle w:val="normaltextrun"/>
        </w:rPr>
        <w:t xml:space="preserve"> </w:t>
      </w:r>
      <w:r w:rsidRPr="00CB6EC7">
        <w:rPr>
          <w:rStyle w:val="spellingerror"/>
        </w:rPr>
        <w:t xml:space="preserve">guitarra </w:t>
      </w:r>
      <w:r w:rsidR="008D4766" w:rsidRPr="00CB6EC7">
        <w:rPr>
          <w:rStyle w:val="spellingerror"/>
        </w:rPr>
        <w:t>do</w:t>
      </w:r>
      <w:r w:rsidR="008D4766">
        <w:rPr>
          <w:rStyle w:val="normaltextrun"/>
        </w:rPr>
        <w:t xml:space="preserve"> </w:t>
      </w:r>
      <w:r w:rsidRPr="00CB6EC7">
        <w:rPr>
          <w:rStyle w:val="normaltextrun"/>
        </w:rPr>
        <w:t>“</w:t>
      </w:r>
      <w:proofErr w:type="spellStart"/>
      <w:r w:rsidRPr="00CB6EC7">
        <w:rPr>
          <w:rStyle w:val="spellingerror"/>
        </w:rPr>
        <w:t>highlife</w:t>
      </w:r>
      <w:proofErr w:type="spellEnd"/>
      <w:r w:rsidRPr="00CB6EC7">
        <w:rPr>
          <w:rStyle w:val="normaltextrun"/>
        </w:rPr>
        <w:t>” incorporaram instrumentos de bandas de dança</w:t>
      </w:r>
      <w:r w:rsidR="008D4766">
        <w:rPr>
          <w:rStyle w:val="normaltextrun"/>
        </w:rPr>
        <w:t>,</w:t>
      </w:r>
      <w:r w:rsidRPr="00CB6EC7">
        <w:rPr>
          <w:rStyle w:val="normaltextrun"/>
        </w:rPr>
        <w:t xml:space="preserve"> como o duplo-baixo e baterias</w:t>
      </w:r>
      <w:r w:rsidR="008D4766">
        <w:rPr>
          <w:rStyle w:val="normaltextrun"/>
        </w:rPr>
        <w:t>,</w:t>
      </w:r>
      <w:r w:rsidRPr="00CB6EC7">
        <w:rPr>
          <w:rStyle w:val="normaltextrun"/>
        </w:rPr>
        <w:t xml:space="preserve"> e se tornaram associadas à forma ganesa de teatro popular </w:t>
      </w:r>
      <w:r w:rsidR="008D4766" w:rsidRPr="00CB6EC7">
        <w:rPr>
          <w:rStyle w:val="normaltextrun"/>
        </w:rPr>
        <w:t>denominad</w:t>
      </w:r>
      <w:r w:rsidR="008D4766">
        <w:rPr>
          <w:rStyle w:val="normaltextrun"/>
        </w:rPr>
        <w:t xml:space="preserve">a </w:t>
      </w:r>
      <w:proofErr w:type="spellStart"/>
      <w:r w:rsidR="008D4766" w:rsidRPr="00CB6EC7">
        <w:rPr>
          <w:rStyle w:val="spellingerror"/>
        </w:rPr>
        <w:t>concert</w:t>
      </w:r>
      <w:proofErr w:type="spellEnd"/>
      <w:r w:rsidR="008D4766">
        <w:rPr>
          <w:rStyle w:val="normaltextrun"/>
        </w:rPr>
        <w:t xml:space="preserve"> </w:t>
      </w:r>
      <w:proofErr w:type="spellStart"/>
      <w:r w:rsidRPr="00CB6EC7">
        <w:rPr>
          <w:rStyle w:val="spellingerror"/>
        </w:rPr>
        <w:t>partys</w:t>
      </w:r>
      <w:proofErr w:type="spellEnd"/>
      <w:r w:rsidRPr="00CB6EC7">
        <w:rPr>
          <w:rStyle w:val="Funotenzeichen"/>
        </w:rPr>
        <w:footnoteReference w:id="8"/>
      </w:r>
      <w:r w:rsidRPr="00CB6EC7">
        <w:rPr>
          <w:rStyle w:val="eop"/>
        </w:rPr>
        <w:t>.</w:t>
      </w:r>
    </w:p>
    <w:p w14:paraId="5A4929DB" w14:textId="45622FB4" w:rsidR="00F263D2" w:rsidRPr="00CB6EC7" w:rsidRDefault="00AD0855">
      <w:pPr>
        <w:pStyle w:val="paragraph"/>
        <w:spacing w:before="0" w:after="0" w:line="360" w:lineRule="auto"/>
        <w:ind w:firstLine="851"/>
        <w:jc w:val="both"/>
      </w:pPr>
      <w:r w:rsidRPr="00CB6EC7">
        <w:rPr>
          <w:rStyle w:val="normaltextrun"/>
        </w:rPr>
        <w:t xml:space="preserve">A terceira forma </w:t>
      </w:r>
      <w:r w:rsidR="008D4766" w:rsidRPr="00CB6EC7">
        <w:rPr>
          <w:rStyle w:val="normaltextrun"/>
        </w:rPr>
        <w:t>do</w:t>
      </w:r>
      <w:r w:rsidR="008D4766">
        <w:rPr>
          <w:rStyle w:val="normaltextrun"/>
        </w:rPr>
        <w:t xml:space="preserve"> </w:t>
      </w:r>
      <w:proofErr w:type="spellStart"/>
      <w:r w:rsidR="008D4766" w:rsidRPr="008C3A8E">
        <w:rPr>
          <w:rStyle w:val="spellingerror"/>
          <w:i/>
        </w:rPr>
        <w:t>highlife</w:t>
      </w:r>
      <w:proofErr w:type="spellEnd"/>
      <w:r w:rsidR="008D4766">
        <w:rPr>
          <w:rStyle w:val="normaltextrun"/>
        </w:rPr>
        <w:t xml:space="preserve"> </w:t>
      </w:r>
      <w:r w:rsidRPr="00CB6EC7">
        <w:rPr>
          <w:rStyle w:val="normaltextrun"/>
        </w:rPr>
        <w:t xml:space="preserve">envolvia largamente as orquestras de dança de salão formadas a partir de 1914. Como a Orquestra Excelsior, e Jazz </w:t>
      </w:r>
      <w:r w:rsidR="008D4766" w:rsidRPr="00CB6EC7">
        <w:rPr>
          <w:rStyle w:val="normaltextrun"/>
        </w:rPr>
        <w:t>Kings</w:t>
      </w:r>
      <w:r w:rsidR="008D4766">
        <w:rPr>
          <w:rStyle w:val="normaltextrun"/>
        </w:rPr>
        <w:t xml:space="preserve"> </w:t>
      </w:r>
      <w:proofErr w:type="spellStart"/>
      <w:r w:rsidR="008D4766" w:rsidRPr="00CB6EC7">
        <w:rPr>
          <w:rStyle w:val="spellingerror"/>
        </w:rPr>
        <w:t>of</w:t>
      </w:r>
      <w:proofErr w:type="spellEnd"/>
      <w:r w:rsidR="008D4766">
        <w:rPr>
          <w:rStyle w:val="normaltextrun"/>
        </w:rPr>
        <w:t xml:space="preserve"> </w:t>
      </w:r>
      <w:r w:rsidRPr="00CB6EC7">
        <w:rPr>
          <w:rStyle w:val="normaltextrun"/>
        </w:rPr>
        <w:t>Accra</w:t>
      </w:r>
      <w:r w:rsidR="008D4766" w:rsidRPr="00CB6EC7">
        <w:rPr>
          <w:rStyle w:val="normaltextrun"/>
        </w:rPr>
        <w:t>.</w:t>
      </w:r>
      <w:r w:rsidR="008D4766">
        <w:rPr>
          <w:rStyle w:val="normaltextrun"/>
        </w:rPr>
        <w:t xml:space="preserve"> </w:t>
      </w:r>
      <w:r w:rsidRPr="00CB6EC7">
        <w:rPr>
          <w:rStyle w:val="spellingerror"/>
        </w:rPr>
        <w:t>Ainda</w:t>
      </w:r>
      <w:r w:rsidRPr="00CB6EC7">
        <w:rPr>
          <w:rStyle w:val="normaltextrun"/>
        </w:rPr>
        <w:t>, o nome “</w:t>
      </w:r>
      <w:proofErr w:type="spellStart"/>
      <w:r w:rsidRPr="00CB6EC7">
        <w:rPr>
          <w:rStyle w:val="spellingerror"/>
        </w:rPr>
        <w:t>highlife</w:t>
      </w:r>
      <w:proofErr w:type="spellEnd"/>
      <w:r w:rsidRPr="00CB6EC7">
        <w:rPr>
          <w:rStyle w:val="normaltextrun"/>
        </w:rPr>
        <w:t xml:space="preserve">” foi cunhado em um contexto de alta classe pelas pessoas pobres </w:t>
      </w:r>
      <w:r w:rsidR="008D4766" w:rsidRPr="00CB6EC7">
        <w:rPr>
          <w:rStyle w:val="normaltextrun"/>
        </w:rPr>
        <w:t>que</w:t>
      </w:r>
      <w:r w:rsidR="008D4766">
        <w:rPr>
          <w:rStyle w:val="normaltextrun"/>
        </w:rPr>
        <w:t xml:space="preserve"> </w:t>
      </w:r>
      <w:r w:rsidRPr="00CB6EC7">
        <w:rPr>
          <w:rStyle w:val="contextualspellingandgrammarerror"/>
        </w:rPr>
        <w:t xml:space="preserve">se </w:t>
      </w:r>
      <w:r w:rsidR="008D4766" w:rsidRPr="00CB6EC7">
        <w:rPr>
          <w:rStyle w:val="contextualspellingandgrammarerror"/>
        </w:rPr>
        <w:t>reuniam</w:t>
      </w:r>
      <w:r w:rsidR="008D4766">
        <w:rPr>
          <w:rStyle w:val="normaltextrun"/>
        </w:rPr>
        <w:t xml:space="preserve"> </w:t>
      </w:r>
      <w:r w:rsidRPr="00CB6EC7">
        <w:rPr>
          <w:rStyle w:val="normaltextrun"/>
        </w:rPr>
        <w:t>em volta dos clubes de dança da elite</w:t>
      </w:r>
      <w:r w:rsidR="008D4766">
        <w:rPr>
          <w:rStyle w:val="normaltextrun"/>
        </w:rPr>
        <w:t>,</w:t>
      </w:r>
      <w:r w:rsidRPr="00CB6EC7">
        <w:rPr>
          <w:rStyle w:val="normaltextrun"/>
        </w:rPr>
        <w:t xml:space="preserve"> </w:t>
      </w:r>
      <w:r w:rsidR="008D4766" w:rsidRPr="00CB6EC7">
        <w:rPr>
          <w:rStyle w:val="normaltextrun"/>
        </w:rPr>
        <w:t>n</w:t>
      </w:r>
      <w:r w:rsidR="008D4766">
        <w:rPr>
          <w:rStyle w:val="normaltextrun"/>
        </w:rPr>
        <w:t>o</w:t>
      </w:r>
      <w:r w:rsidR="008D4766" w:rsidRPr="00CB6EC7">
        <w:rPr>
          <w:rStyle w:val="normaltextrun"/>
        </w:rPr>
        <w:t xml:space="preserve">s </w:t>
      </w:r>
      <w:r w:rsidRPr="00CB6EC7">
        <w:rPr>
          <w:rStyle w:val="normaltextrun"/>
        </w:rPr>
        <w:t xml:space="preserve">quais as orquestras começaram a tocar por volta de 1920. A primeira referência a este nome ocorreu em 1925 na programação da Cape Coast </w:t>
      </w:r>
      <w:r w:rsidR="008D4766" w:rsidRPr="00CB6EC7">
        <w:rPr>
          <w:rStyle w:val="normaltextrun"/>
        </w:rPr>
        <w:t>Social</w:t>
      </w:r>
      <w:r w:rsidR="008D4766">
        <w:rPr>
          <w:rStyle w:val="normaltextrun"/>
        </w:rPr>
        <w:t xml:space="preserve"> </w:t>
      </w:r>
      <w:proofErr w:type="spellStart"/>
      <w:r w:rsidR="008D4766" w:rsidRPr="00CB6EC7">
        <w:rPr>
          <w:rStyle w:val="spellingerror"/>
        </w:rPr>
        <w:t>and</w:t>
      </w:r>
      <w:proofErr w:type="spellEnd"/>
      <w:r w:rsidR="008D4766">
        <w:rPr>
          <w:rStyle w:val="normaltextrun"/>
        </w:rPr>
        <w:t xml:space="preserve"> </w:t>
      </w:r>
      <w:proofErr w:type="spellStart"/>
      <w:r w:rsidR="008D4766" w:rsidRPr="00CB6EC7">
        <w:rPr>
          <w:rStyle w:val="spellingerror"/>
        </w:rPr>
        <w:t>Literary</w:t>
      </w:r>
      <w:proofErr w:type="spellEnd"/>
      <w:r w:rsidR="008D4766">
        <w:rPr>
          <w:rStyle w:val="normaltextrun"/>
        </w:rPr>
        <w:t xml:space="preserve"> </w:t>
      </w:r>
      <w:proofErr w:type="spellStart"/>
      <w:r w:rsidRPr="00CB6EC7">
        <w:rPr>
          <w:rStyle w:val="normaltextrun"/>
        </w:rPr>
        <w:t>Society</w:t>
      </w:r>
      <w:proofErr w:type="spellEnd"/>
      <w:r w:rsidRPr="00CB6EC7">
        <w:rPr>
          <w:rStyle w:val="normaltextrun"/>
        </w:rPr>
        <w:t xml:space="preserve"> com o “</w:t>
      </w:r>
      <w:proofErr w:type="spellStart"/>
      <w:r w:rsidRPr="00CB6EC7">
        <w:rPr>
          <w:rStyle w:val="spellingerror"/>
        </w:rPr>
        <w:t>highlife</w:t>
      </w:r>
      <w:proofErr w:type="spellEnd"/>
      <w:r w:rsidRPr="00CB6EC7">
        <w:rPr>
          <w:rStyle w:val="normaltextrun"/>
        </w:rPr>
        <w:t xml:space="preserve">” sendo tocado </w:t>
      </w:r>
      <w:r w:rsidR="008D4766" w:rsidRPr="00CB6EC7">
        <w:rPr>
          <w:rStyle w:val="normaltextrun"/>
        </w:rPr>
        <w:t>pela</w:t>
      </w:r>
      <w:r w:rsidR="008D4766">
        <w:rPr>
          <w:rStyle w:val="normaltextrun"/>
        </w:rPr>
        <w:t xml:space="preserve"> </w:t>
      </w:r>
      <w:proofErr w:type="spellStart"/>
      <w:r w:rsidRPr="00CB6EC7">
        <w:rPr>
          <w:rStyle w:val="spellingerror"/>
        </w:rPr>
        <w:t>Rag</w:t>
      </w:r>
      <w:proofErr w:type="spellEnd"/>
      <w:r w:rsidRPr="00CB6EC7">
        <w:rPr>
          <w:rStyle w:val="normaltextrun"/>
        </w:rPr>
        <w:t>-a-</w:t>
      </w:r>
      <w:proofErr w:type="spellStart"/>
      <w:r w:rsidR="008D4766" w:rsidRPr="00CB6EC7">
        <w:rPr>
          <w:rStyle w:val="spellingerror"/>
        </w:rPr>
        <w:t>jassbo</w:t>
      </w:r>
      <w:proofErr w:type="spellEnd"/>
      <w:r w:rsidR="008D4766">
        <w:rPr>
          <w:rStyle w:val="normaltextrun"/>
        </w:rPr>
        <w:t xml:space="preserve"> </w:t>
      </w:r>
      <w:r w:rsidRPr="00CB6EC7">
        <w:rPr>
          <w:rStyle w:val="normaltextrun"/>
        </w:rPr>
        <w:t>Orquestra.</w:t>
      </w:r>
    </w:p>
    <w:p w14:paraId="43D796EB" w14:textId="62CCF956" w:rsidR="00F263D2" w:rsidRPr="00CB6EC7" w:rsidRDefault="00AD0855">
      <w:pPr>
        <w:pStyle w:val="paragraph"/>
        <w:spacing w:before="0" w:after="0" w:line="360" w:lineRule="auto"/>
        <w:ind w:firstLine="851"/>
        <w:jc w:val="both"/>
      </w:pPr>
      <w:r w:rsidRPr="00CB6EC7">
        <w:rPr>
          <w:rStyle w:val="eop"/>
        </w:rPr>
        <w:t xml:space="preserve">É importante destacar que no processo de gestação do </w:t>
      </w:r>
      <w:proofErr w:type="spellStart"/>
      <w:r w:rsidRPr="008C6530">
        <w:rPr>
          <w:rStyle w:val="eop"/>
          <w:i/>
        </w:rPr>
        <w:t>highlife</w:t>
      </w:r>
      <w:proofErr w:type="spellEnd"/>
      <w:r w:rsidRPr="00CB6EC7">
        <w:rPr>
          <w:rStyle w:val="eop"/>
        </w:rPr>
        <w:t>, entre 1890 e 1940, durante o governo colonial britânico</w:t>
      </w:r>
      <w:r w:rsidR="008D4766">
        <w:rPr>
          <w:rStyle w:val="eop"/>
        </w:rPr>
        <w:t>,</w:t>
      </w:r>
      <w:r w:rsidRPr="00CB6EC7">
        <w:rPr>
          <w:rStyle w:val="eop"/>
        </w:rPr>
        <w:t xml:space="preserve"> metais foram introduzidos através das bandas militares. Também há </w:t>
      </w:r>
      <w:r w:rsidR="008D4766">
        <w:rPr>
          <w:rStyle w:val="eop"/>
        </w:rPr>
        <w:t>qu</w:t>
      </w:r>
      <w:r w:rsidR="008D4766" w:rsidRPr="00CB6EC7">
        <w:rPr>
          <w:rStyle w:val="eop"/>
        </w:rPr>
        <w:t xml:space="preserve">e </w:t>
      </w:r>
      <w:r w:rsidRPr="00CB6EC7">
        <w:rPr>
          <w:rStyle w:val="eop"/>
        </w:rPr>
        <w:t>se acrescentar a influência dos missionários nesse processo, atores fundamentais que promoveram o ensino de instrumentos musicais e de um repertório de cânticos e hinos como uma maneira de incutir ideias em torno da civi</w:t>
      </w:r>
      <w:r w:rsidR="009B67F6">
        <w:rPr>
          <w:rStyle w:val="eop"/>
        </w:rPr>
        <w:t>lidade e da moralidade. (COLLINS, 2009, p.</w:t>
      </w:r>
      <w:r w:rsidR="008D4766">
        <w:rPr>
          <w:rStyle w:val="eop"/>
        </w:rPr>
        <w:t xml:space="preserve"> </w:t>
      </w:r>
      <w:r w:rsidR="009B67F6">
        <w:rPr>
          <w:rStyle w:val="eop"/>
        </w:rPr>
        <w:t>64</w:t>
      </w:r>
      <w:r w:rsidRPr="00CB6EC7">
        <w:rPr>
          <w:rStyle w:val="eop"/>
        </w:rPr>
        <w:t>).</w:t>
      </w:r>
    </w:p>
    <w:p w14:paraId="40C57F7A" w14:textId="6C863620" w:rsidR="00F263D2" w:rsidRPr="00CB6EC7" w:rsidRDefault="00AD0855">
      <w:pPr>
        <w:pStyle w:val="paragraph"/>
        <w:spacing w:before="0" w:after="0" w:line="360" w:lineRule="auto"/>
        <w:ind w:firstLine="851"/>
        <w:jc w:val="both"/>
      </w:pPr>
      <w:r w:rsidRPr="00CB6EC7">
        <w:rPr>
          <w:rStyle w:val="eop"/>
        </w:rPr>
        <w:t xml:space="preserve">Era comum que bandas regimentais </w:t>
      </w:r>
      <w:r w:rsidR="008C3A8E" w:rsidRPr="00CB6EC7">
        <w:rPr>
          <w:rStyle w:val="eop"/>
        </w:rPr>
        <w:t>compostas</w:t>
      </w:r>
      <w:r w:rsidRPr="00CB6EC7">
        <w:rPr>
          <w:rStyle w:val="eop"/>
        </w:rPr>
        <w:t xml:space="preserve"> por recrutas africanos demonstrassem suas habilidades musicais em feriados como o Dia do Armistício, o Dia do Império e o Aniversário do Rei, que se constituíam enquanto momentos importantes tanto para os colonizadores manterem o vínculo com a metrópole</w:t>
      </w:r>
      <w:r w:rsidR="008D4766">
        <w:rPr>
          <w:rStyle w:val="eop"/>
        </w:rPr>
        <w:t>,</w:t>
      </w:r>
      <w:r w:rsidRPr="00CB6EC7">
        <w:rPr>
          <w:rStyle w:val="eop"/>
        </w:rPr>
        <w:t xml:space="preserve"> quanto para convencer os “nativos” de que eles também faziam parte de um império maior. Dessas festividades</w:t>
      </w:r>
      <w:r w:rsidR="008D4766">
        <w:rPr>
          <w:rStyle w:val="eop"/>
        </w:rPr>
        <w:t>,</w:t>
      </w:r>
      <w:r w:rsidRPr="00CB6EC7">
        <w:rPr>
          <w:rStyle w:val="eop"/>
        </w:rPr>
        <w:t xml:space="preserve"> a mais importante era o Dia do Império comemorado no dia 24 de maio, </w:t>
      </w:r>
      <w:r w:rsidRPr="00CB6EC7">
        <w:rPr>
          <w:rStyle w:val="eop"/>
        </w:rPr>
        <w:lastRenderedPageBreak/>
        <w:t>através da qual nos primeiros anos do século XX os colonizadores atraíram alguns jovens da Costa do Ouro com diversas atividades</w:t>
      </w:r>
      <w:r w:rsidR="008D4766">
        <w:rPr>
          <w:rStyle w:val="eop"/>
        </w:rPr>
        <w:t>,</w:t>
      </w:r>
      <w:r w:rsidRPr="00CB6EC7">
        <w:rPr>
          <w:rStyle w:val="eop"/>
        </w:rPr>
        <w:t xml:space="preserve"> tais como a exibição das marchas militares com a realização de cânticos nacionais como “</w:t>
      </w:r>
      <w:proofErr w:type="spellStart"/>
      <w:r w:rsidRPr="00CB6EC7">
        <w:rPr>
          <w:rStyle w:val="eop"/>
        </w:rPr>
        <w:t>god</w:t>
      </w:r>
      <w:proofErr w:type="spellEnd"/>
      <w:r w:rsidRPr="00CB6EC7">
        <w:rPr>
          <w:rStyle w:val="eop"/>
        </w:rPr>
        <w:t xml:space="preserve"> </w:t>
      </w:r>
      <w:proofErr w:type="spellStart"/>
      <w:r w:rsidRPr="00CB6EC7">
        <w:rPr>
          <w:rStyle w:val="eop"/>
        </w:rPr>
        <w:t>save</w:t>
      </w:r>
      <w:proofErr w:type="spellEnd"/>
      <w:r w:rsidRPr="00CB6EC7">
        <w:rPr>
          <w:rStyle w:val="eop"/>
        </w:rPr>
        <w:t xml:space="preserve"> </w:t>
      </w:r>
      <w:proofErr w:type="spellStart"/>
      <w:r w:rsidRPr="00CB6EC7">
        <w:rPr>
          <w:rStyle w:val="eop"/>
        </w:rPr>
        <w:t>the</w:t>
      </w:r>
      <w:proofErr w:type="spellEnd"/>
      <w:r w:rsidRPr="00CB6EC7">
        <w:rPr>
          <w:rStyle w:val="eop"/>
        </w:rPr>
        <w:t xml:space="preserve"> </w:t>
      </w:r>
      <w:proofErr w:type="spellStart"/>
      <w:r w:rsidRPr="00CB6EC7">
        <w:rPr>
          <w:rStyle w:val="eop"/>
        </w:rPr>
        <w:t>queen</w:t>
      </w:r>
      <w:proofErr w:type="spellEnd"/>
      <w:r w:rsidRPr="00CB6EC7">
        <w:rPr>
          <w:rStyle w:val="eop"/>
        </w:rPr>
        <w:t>”.</w:t>
      </w:r>
    </w:p>
    <w:p w14:paraId="73B83772" w14:textId="73D75A50" w:rsidR="00F263D2" w:rsidRPr="00CB6EC7" w:rsidRDefault="00AD0855">
      <w:pPr>
        <w:pStyle w:val="paragraph"/>
        <w:spacing w:before="0" w:after="0" w:line="360" w:lineRule="auto"/>
        <w:ind w:firstLine="851"/>
        <w:jc w:val="both"/>
      </w:pPr>
      <w:r w:rsidRPr="00CB6EC7">
        <w:rPr>
          <w:rStyle w:val="eop"/>
        </w:rPr>
        <w:t xml:space="preserve">Ironicamente, esses estilos importados de música começaram a ser mobilizados pelos jovens urbanos para contestar tanto as estruturas de poder coloniais quanto dos chefes tradicionais que retardavam a maturidade dos </w:t>
      </w:r>
      <w:r w:rsidRPr="00724B06">
        <w:rPr>
          <w:rStyle w:val="eop"/>
          <w:i/>
        </w:rPr>
        <w:t>jovens</w:t>
      </w:r>
      <w:r w:rsidR="00724B06">
        <w:rPr>
          <w:rStyle w:val="Funotenzeichen"/>
          <w:i/>
        </w:rPr>
        <w:footnoteReference w:id="9"/>
      </w:r>
      <w:r w:rsidRPr="00CB6EC7">
        <w:rPr>
          <w:rStyle w:val="eop"/>
        </w:rPr>
        <w:t xml:space="preserve">, dependentes das estruturas de linhagens para poder </w:t>
      </w:r>
      <w:r w:rsidR="008C3A8E" w:rsidRPr="00CB6EC7">
        <w:rPr>
          <w:rStyle w:val="eop"/>
        </w:rPr>
        <w:t>adquirir</w:t>
      </w:r>
      <w:r w:rsidRPr="00CB6EC7">
        <w:rPr>
          <w:rStyle w:val="eop"/>
        </w:rPr>
        <w:t xml:space="preserve"> terras, bens e se </w:t>
      </w:r>
      <w:r w:rsidR="00724B06" w:rsidRPr="00CB6EC7">
        <w:rPr>
          <w:rStyle w:val="eop"/>
        </w:rPr>
        <w:t>casar. Uma</w:t>
      </w:r>
      <w:r w:rsidRPr="00CB6EC7">
        <w:rPr>
          <w:rStyle w:val="eop"/>
        </w:rPr>
        <w:t xml:space="preserve"> das objeções dessas formas </w:t>
      </w:r>
      <w:proofErr w:type="spellStart"/>
      <w:r w:rsidRPr="00CB6EC7">
        <w:rPr>
          <w:rStyle w:val="eop"/>
        </w:rPr>
        <w:t>primevas</w:t>
      </w:r>
      <w:proofErr w:type="spellEnd"/>
      <w:r w:rsidRPr="00CB6EC7">
        <w:rPr>
          <w:rStyle w:val="eop"/>
        </w:rPr>
        <w:t xml:space="preserve"> do </w:t>
      </w:r>
      <w:proofErr w:type="spellStart"/>
      <w:r w:rsidRPr="00CB6EC7">
        <w:rPr>
          <w:rStyle w:val="eop"/>
          <w:i/>
          <w:iCs/>
        </w:rPr>
        <w:t>highlife</w:t>
      </w:r>
      <w:proofErr w:type="spellEnd"/>
      <w:r w:rsidRPr="00CB6EC7">
        <w:rPr>
          <w:rStyle w:val="eop"/>
          <w:i/>
          <w:iCs/>
        </w:rPr>
        <w:t xml:space="preserve"> </w:t>
      </w:r>
      <w:r w:rsidRPr="00CB6EC7">
        <w:rPr>
          <w:rStyle w:val="eop"/>
        </w:rPr>
        <w:t xml:space="preserve">foi realizada pelo Reverendo Ministro </w:t>
      </w:r>
      <w:proofErr w:type="spellStart"/>
      <w:r w:rsidRPr="00CB6EC7">
        <w:rPr>
          <w:rStyle w:val="eop"/>
        </w:rPr>
        <w:t>Kemp</w:t>
      </w:r>
      <w:proofErr w:type="spellEnd"/>
      <w:r w:rsidRPr="00CB6EC7">
        <w:rPr>
          <w:rStyle w:val="eop"/>
        </w:rPr>
        <w:t xml:space="preserve"> quando</w:t>
      </w:r>
      <w:r w:rsidR="008D4766">
        <w:rPr>
          <w:rStyle w:val="eop"/>
        </w:rPr>
        <w:t>,</w:t>
      </w:r>
      <w:r w:rsidRPr="00CB6EC7">
        <w:rPr>
          <w:rStyle w:val="eop"/>
        </w:rPr>
        <w:t xml:space="preserve"> em 1888</w:t>
      </w:r>
      <w:r w:rsidR="008D4766">
        <w:rPr>
          <w:rStyle w:val="eop"/>
        </w:rPr>
        <w:t>,</w:t>
      </w:r>
      <w:r w:rsidRPr="00CB6EC7">
        <w:rPr>
          <w:rStyle w:val="eop"/>
        </w:rPr>
        <w:t xml:space="preserve"> descreveu o </w:t>
      </w:r>
      <w:proofErr w:type="spellStart"/>
      <w:r w:rsidRPr="00CB6EC7">
        <w:rPr>
          <w:rStyle w:val="eop"/>
          <w:i/>
          <w:iCs/>
        </w:rPr>
        <w:t>adaha</w:t>
      </w:r>
      <w:proofErr w:type="spellEnd"/>
      <w:r w:rsidRPr="00CB6EC7">
        <w:rPr>
          <w:rStyle w:val="eop"/>
        </w:rPr>
        <w:t xml:space="preserve"> e suas bandas de tambores-e-pífano como “atormentadoras”, ainda advertindo que correriam perigo caso as procissões escolares dominicais fossem lideradas por aqueles que promoviam as danças pagãs e outros divertimentos mundanos. Em 1923 o </w:t>
      </w:r>
      <w:proofErr w:type="spellStart"/>
      <w:r w:rsidRPr="00CB6EC7">
        <w:rPr>
          <w:rStyle w:val="eop"/>
        </w:rPr>
        <w:t>Father</w:t>
      </w:r>
      <w:proofErr w:type="spellEnd"/>
      <w:r w:rsidRPr="00CB6EC7">
        <w:rPr>
          <w:rStyle w:val="eop"/>
        </w:rPr>
        <w:t xml:space="preserve"> </w:t>
      </w:r>
      <w:proofErr w:type="spellStart"/>
      <w:r w:rsidRPr="00CB6EC7">
        <w:rPr>
          <w:rStyle w:val="eop"/>
        </w:rPr>
        <w:t>Bergi</w:t>
      </w:r>
      <w:proofErr w:type="spellEnd"/>
      <w:r w:rsidRPr="00CB6EC7">
        <w:rPr>
          <w:rStyle w:val="eop"/>
        </w:rPr>
        <w:t xml:space="preserve"> da missão Bremen</w:t>
      </w:r>
      <w:r w:rsidR="008D4766">
        <w:rPr>
          <w:rStyle w:val="eop"/>
        </w:rPr>
        <w:t>,</w:t>
      </w:r>
      <w:r w:rsidRPr="00CB6EC7">
        <w:rPr>
          <w:rStyle w:val="eop"/>
        </w:rPr>
        <w:t xml:space="preserve"> estabelecida no sudoeste da </w:t>
      </w:r>
      <w:r w:rsidR="00143C5E">
        <w:rPr>
          <w:rStyle w:val="eop"/>
        </w:rPr>
        <w:t>Costa do Ouro</w:t>
      </w:r>
      <w:r w:rsidR="008D4766">
        <w:rPr>
          <w:rStyle w:val="eop"/>
        </w:rPr>
        <w:t>,</w:t>
      </w:r>
      <w:r w:rsidRPr="00CB6EC7">
        <w:rPr>
          <w:rStyle w:val="eop"/>
        </w:rPr>
        <w:t xml:space="preserve"> escreve que as bandas de metais e os estilos de música populares a elas associadas estavam fazendo com que os jovens “perdessem” a moral e que os mesmos estavam se tornando inaptos para o trabalho industrial. (</w:t>
      </w:r>
      <w:r w:rsidR="008D4766" w:rsidRPr="00CB6EC7">
        <w:rPr>
          <w:rStyle w:val="eop"/>
        </w:rPr>
        <w:t>COLLINS</w:t>
      </w:r>
      <w:r w:rsidRPr="00CB6EC7">
        <w:rPr>
          <w:rStyle w:val="eop"/>
        </w:rPr>
        <w:t>, 2006)</w:t>
      </w:r>
    </w:p>
    <w:p w14:paraId="7D33FF3B" w14:textId="27B0B676" w:rsidR="00F263D2" w:rsidRPr="00CB6EC7" w:rsidRDefault="00AD0855">
      <w:pPr>
        <w:pStyle w:val="paragraph"/>
        <w:spacing w:before="0" w:after="0" w:line="360" w:lineRule="auto"/>
        <w:ind w:firstLine="851"/>
        <w:jc w:val="both"/>
      </w:pPr>
      <w:r w:rsidRPr="00CB6EC7">
        <w:rPr>
          <w:rStyle w:val="eop"/>
        </w:rPr>
        <w:t>Em 1908</w:t>
      </w:r>
      <w:r w:rsidR="008D4766">
        <w:rPr>
          <w:rStyle w:val="eop"/>
        </w:rPr>
        <w:t>,</w:t>
      </w:r>
      <w:r w:rsidRPr="00CB6EC7">
        <w:rPr>
          <w:rStyle w:val="eop"/>
        </w:rPr>
        <w:t xml:space="preserve"> a Missão Basel nas terras </w:t>
      </w:r>
      <w:proofErr w:type="spellStart"/>
      <w:r w:rsidRPr="00CB6EC7">
        <w:rPr>
          <w:rStyle w:val="eop"/>
        </w:rPr>
        <w:t>Krobo</w:t>
      </w:r>
      <w:proofErr w:type="spellEnd"/>
      <w:r w:rsidRPr="00CB6EC7">
        <w:rPr>
          <w:rStyle w:val="eop"/>
        </w:rPr>
        <w:t xml:space="preserve">, localizadas ao sul da </w:t>
      </w:r>
      <w:r w:rsidR="00143C5E">
        <w:rPr>
          <w:rStyle w:val="eop"/>
        </w:rPr>
        <w:t>Costa do Ouro</w:t>
      </w:r>
      <w:r w:rsidRPr="00CB6EC7">
        <w:rPr>
          <w:rStyle w:val="eop"/>
        </w:rPr>
        <w:t xml:space="preserve">, apreende os tambores de um grupo por tocar “sons obscenos”. Em 1909 um </w:t>
      </w:r>
      <w:proofErr w:type="spellStart"/>
      <w:r w:rsidR="008D4766" w:rsidRPr="00CB6EC7">
        <w:rPr>
          <w:rStyle w:val="eop"/>
        </w:rPr>
        <w:t>comiss</w:t>
      </w:r>
      <w:r w:rsidR="008D4766">
        <w:rPr>
          <w:rStyle w:val="eop"/>
        </w:rPr>
        <w:t>i</w:t>
      </w:r>
      <w:r w:rsidR="008D4766" w:rsidRPr="00CB6EC7">
        <w:rPr>
          <w:rStyle w:val="eop"/>
        </w:rPr>
        <w:t>onário</w:t>
      </w:r>
      <w:proofErr w:type="spellEnd"/>
      <w:r w:rsidR="008D4766" w:rsidRPr="00CB6EC7">
        <w:rPr>
          <w:rStyle w:val="eop"/>
        </w:rPr>
        <w:t xml:space="preserve"> </w:t>
      </w:r>
      <w:r w:rsidRPr="00CB6EC7">
        <w:rPr>
          <w:rStyle w:val="eop"/>
        </w:rPr>
        <w:t xml:space="preserve">de polícia leva dois homens </w:t>
      </w:r>
      <w:proofErr w:type="spellStart"/>
      <w:r w:rsidRPr="00CB6EC7">
        <w:rPr>
          <w:rStyle w:val="eop"/>
        </w:rPr>
        <w:t>Akan</w:t>
      </w:r>
      <w:proofErr w:type="spellEnd"/>
      <w:r w:rsidRPr="00CB6EC7">
        <w:rPr>
          <w:rStyle w:val="eop"/>
        </w:rPr>
        <w:t xml:space="preserve"> à corte local e os aprisiona por </w:t>
      </w:r>
      <w:r w:rsidR="003B46F9">
        <w:rPr>
          <w:rStyle w:val="eop"/>
        </w:rPr>
        <w:t xml:space="preserve">tocarem </w:t>
      </w:r>
      <w:proofErr w:type="spellStart"/>
      <w:r w:rsidRPr="00CB6EC7">
        <w:rPr>
          <w:rStyle w:val="spellingerror"/>
          <w:i/>
          <w:iCs/>
        </w:rPr>
        <w:t>osibisaaba</w:t>
      </w:r>
      <w:proofErr w:type="spellEnd"/>
      <w:r w:rsidRPr="00CB6EC7">
        <w:rPr>
          <w:rStyle w:val="spellingerror"/>
          <w:i/>
          <w:iCs/>
        </w:rPr>
        <w:t xml:space="preserve">. </w:t>
      </w:r>
      <w:r w:rsidRPr="00CB6EC7">
        <w:rPr>
          <w:rStyle w:val="eop"/>
        </w:rPr>
        <w:t>Essa perspectiva negativa das igrejas era parcialmente devida ao fato de que os missionários falharam em usar as bandas de metais e os treinos a elas associados para tornar as pessoas locais hábeis para as “necessidades do tempo industrial”. Muitas das missões protestantes estabeleceram bandas nos finais do século XIX</w:t>
      </w:r>
      <w:r w:rsidR="00C55B29">
        <w:rPr>
          <w:rStyle w:val="eop"/>
        </w:rPr>
        <w:t>,</w:t>
      </w:r>
      <w:r w:rsidRPr="00CB6EC7">
        <w:rPr>
          <w:rStyle w:val="eop"/>
        </w:rPr>
        <w:t xml:space="preserve"> mas descobriram que os músicos que eles treinavam poderiam estar tocando veladamente músicas das bandas locais “pagãs”. Ainda, nos anos 1930 tanto as missões presbiterianas quanto católicas já tinham desistido de promover tais bandas uma vez que elas tinham fugido ao propósito inicial dos colonizadores.</w:t>
      </w:r>
    </w:p>
    <w:p w14:paraId="4ED36D26" w14:textId="41548909" w:rsidR="00F263D2" w:rsidRPr="00CB6EC7" w:rsidRDefault="00AD0855">
      <w:pPr>
        <w:pStyle w:val="paragraph"/>
        <w:spacing w:before="0" w:after="0" w:line="360" w:lineRule="auto"/>
        <w:ind w:firstLine="851"/>
        <w:jc w:val="both"/>
      </w:pPr>
      <w:r w:rsidRPr="00CB6EC7">
        <w:rPr>
          <w:rStyle w:val="eop"/>
        </w:rPr>
        <w:t>Conforme os jovens urbanos passaram a contestar as estruturas do poder</w:t>
      </w:r>
      <w:r w:rsidR="00C55B29">
        <w:rPr>
          <w:rStyle w:val="eop"/>
        </w:rPr>
        <w:t>,</w:t>
      </w:r>
      <w:r w:rsidRPr="00CB6EC7">
        <w:rPr>
          <w:rStyle w:val="eop"/>
        </w:rPr>
        <w:t xml:space="preserve"> as formas </w:t>
      </w:r>
      <w:proofErr w:type="spellStart"/>
      <w:r w:rsidRPr="00CB6EC7">
        <w:rPr>
          <w:rStyle w:val="eop"/>
        </w:rPr>
        <w:t>primevas</w:t>
      </w:r>
      <w:proofErr w:type="spellEnd"/>
      <w:r w:rsidRPr="00CB6EC7">
        <w:rPr>
          <w:rStyle w:val="eop"/>
        </w:rPr>
        <w:t xml:space="preserve"> do </w:t>
      </w:r>
      <w:proofErr w:type="spellStart"/>
      <w:r w:rsidRPr="008C6530">
        <w:rPr>
          <w:rStyle w:val="eop"/>
          <w:i/>
        </w:rPr>
        <w:t>highlife</w:t>
      </w:r>
      <w:proofErr w:type="spellEnd"/>
      <w:r w:rsidRPr="00CB6EC7">
        <w:rPr>
          <w:rStyle w:val="eop"/>
        </w:rPr>
        <w:t xml:space="preserve"> associadas às orquestras e aos clubes de literatura passaram a ser alvo da preocupação do governo colonial</w:t>
      </w:r>
      <w:r w:rsidR="00C55B29">
        <w:rPr>
          <w:rStyle w:val="eop"/>
        </w:rPr>
        <w:t>,</w:t>
      </w:r>
      <w:r w:rsidRPr="00CB6EC7">
        <w:rPr>
          <w:rStyle w:val="eop"/>
        </w:rPr>
        <w:t xml:space="preserve"> que visava manter e expandir seu controle sobre as populações </w:t>
      </w:r>
      <w:r w:rsidR="00B76493" w:rsidRPr="00CB6EC7">
        <w:rPr>
          <w:rStyle w:val="eop"/>
        </w:rPr>
        <w:t>locais. Ademais</w:t>
      </w:r>
      <w:r w:rsidRPr="00CB6EC7">
        <w:rPr>
          <w:rStyle w:val="eop"/>
        </w:rPr>
        <w:t xml:space="preserve">, ressalto que o uso de certo tipo de vestuário, a prática de certos esportes e o domínio de outros códigos ocidentais foram maneiras pelas quais os oficiais britânicos residentes na Costa do Ouro buscaram </w:t>
      </w:r>
      <w:r w:rsidRPr="00CB6EC7">
        <w:rPr>
          <w:rStyle w:val="eop"/>
        </w:rPr>
        <w:lastRenderedPageBreak/>
        <w:t>inculcar seus valores e práticas afim de solidificar o seu poder. O que é sociologicamente instigante são os processos de subversão e acomodação dessas práticas ao longo do tempo.</w:t>
      </w:r>
    </w:p>
    <w:p w14:paraId="200F283E" w14:textId="446EBB9A" w:rsidR="00F263D2" w:rsidRPr="00CB6EC7" w:rsidRDefault="00AD0855">
      <w:pPr>
        <w:pStyle w:val="paragraph"/>
        <w:spacing w:before="0" w:after="0" w:line="360" w:lineRule="auto"/>
        <w:ind w:firstLine="851"/>
        <w:jc w:val="both"/>
      </w:pPr>
      <w:r w:rsidRPr="00CB6EC7">
        <w:rPr>
          <w:rStyle w:val="eop"/>
        </w:rPr>
        <w:t xml:space="preserve">Ainda, esses esforços de fazer com que os “nativos” incorporassem o estilo europeu de vida e civilidade pela música, e vissem na prática de esportes e nos atos de sociabilidade promovidas pelos europeus uma diferenciação entre eles e os colonizadores, evidencia uma contradição que é </w:t>
      </w:r>
      <w:r w:rsidR="00B76493" w:rsidRPr="00CB6EC7">
        <w:rPr>
          <w:rStyle w:val="eop"/>
        </w:rPr>
        <w:t>inerente</w:t>
      </w:r>
      <w:r w:rsidRPr="00CB6EC7">
        <w:rPr>
          <w:rStyle w:val="eop"/>
        </w:rPr>
        <w:t xml:space="preserve"> às “políticas da diferença” do colonialismo: o esforço de civilizar o Outro, assim os </w:t>
      </w:r>
      <w:r w:rsidR="00451F23" w:rsidRPr="00CB6EC7">
        <w:rPr>
          <w:rStyle w:val="eop"/>
        </w:rPr>
        <w:t>homogeneizando</w:t>
      </w:r>
      <w:r w:rsidR="00C55B29">
        <w:rPr>
          <w:rStyle w:val="eop"/>
        </w:rPr>
        <w:t>,</w:t>
      </w:r>
      <w:r w:rsidRPr="00CB6EC7">
        <w:rPr>
          <w:rStyle w:val="eop"/>
        </w:rPr>
        <w:t xml:space="preserve"> mas, ao mesmo tempo, manter alguma diferença em relação aos “nativos” afim de que a dominação fosse assegurada. No caso da promoção do </w:t>
      </w:r>
      <w:r w:rsidR="00B76493" w:rsidRPr="00CB6EC7">
        <w:rPr>
          <w:rStyle w:val="eop"/>
        </w:rPr>
        <w:t>ensino</w:t>
      </w:r>
      <w:r w:rsidRPr="00CB6EC7">
        <w:rPr>
          <w:rStyle w:val="eop"/>
        </w:rPr>
        <w:t xml:space="preserve"> de instrumentos musicais claramente vemos uma política de vai-e-vem que é característica dos governos </w:t>
      </w:r>
      <w:r w:rsidR="00B76493">
        <w:rPr>
          <w:rStyle w:val="eop"/>
        </w:rPr>
        <w:t>c</w:t>
      </w:r>
      <w:r w:rsidRPr="00CB6EC7">
        <w:rPr>
          <w:rStyle w:val="eop"/>
        </w:rPr>
        <w:t>oloniais (</w:t>
      </w:r>
      <w:r w:rsidR="00C55B29" w:rsidRPr="00CB6EC7">
        <w:rPr>
          <w:rStyle w:val="eop"/>
        </w:rPr>
        <w:t>TRAJANO</w:t>
      </w:r>
      <w:r w:rsidR="006549B7">
        <w:rPr>
          <w:rStyle w:val="eop"/>
        </w:rPr>
        <w:t xml:space="preserve"> FILHO</w:t>
      </w:r>
      <w:r w:rsidR="00B76493">
        <w:rPr>
          <w:rStyle w:val="eop"/>
        </w:rPr>
        <w:t>, 2006, p. 14</w:t>
      </w:r>
      <w:r w:rsidRPr="00CB6EC7">
        <w:rPr>
          <w:rStyle w:val="eop"/>
        </w:rPr>
        <w:t xml:space="preserve">), ora as bandas “nativas” são estimuladas ora são </w:t>
      </w:r>
      <w:r w:rsidR="00B76493" w:rsidRPr="00CB6EC7">
        <w:rPr>
          <w:rStyle w:val="eop"/>
        </w:rPr>
        <w:t>censuradas.</w:t>
      </w:r>
      <w:r w:rsidRPr="00CB6EC7">
        <w:rPr>
          <w:rStyle w:val="eop"/>
        </w:rPr>
        <w:t xml:space="preserve"> Esse fato demonstra que para poderem governar não era necessário somente a coerção pura e simples, mas também algum tipo de aliança. No caso em questão uma aliança claramente construída foi entre o governo colonial e alguns indivíduos escolarizados que passaram a ocupar posições na burocracia.</w:t>
      </w:r>
    </w:p>
    <w:p w14:paraId="00879969" w14:textId="4AE57A61" w:rsidR="00F263D2" w:rsidRPr="00CB6EC7" w:rsidRDefault="00AD0855">
      <w:pPr>
        <w:pStyle w:val="paragraph"/>
        <w:spacing w:before="0" w:after="0" w:line="360" w:lineRule="auto"/>
        <w:ind w:firstLine="851"/>
        <w:jc w:val="both"/>
      </w:pPr>
      <w:r w:rsidRPr="00CB6EC7">
        <w:rPr>
          <w:rStyle w:val="eop"/>
        </w:rPr>
        <w:t>A emergência de uma classe média</w:t>
      </w:r>
      <w:r w:rsidRPr="00CB6EC7">
        <w:t xml:space="preserve"> (</w:t>
      </w:r>
      <w:proofErr w:type="spellStart"/>
      <w:r w:rsidRPr="00CB6EC7">
        <w:rPr>
          <w:rStyle w:val="eop"/>
          <w:i/>
        </w:rPr>
        <w:t>akrakyefoƆ</w:t>
      </w:r>
      <w:proofErr w:type="spellEnd"/>
      <w:r w:rsidRPr="00CB6EC7">
        <w:rPr>
          <w:rStyle w:val="eop"/>
        </w:rPr>
        <w:t xml:space="preserve">) associada </w:t>
      </w:r>
      <w:r w:rsidR="00C55B29">
        <w:rPr>
          <w:rStyle w:val="eop"/>
        </w:rPr>
        <w:t>à</w:t>
      </w:r>
      <w:r w:rsidR="00C55B29" w:rsidRPr="00CB6EC7">
        <w:rPr>
          <w:rStyle w:val="eop"/>
        </w:rPr>
        <w:t xml:space="preserve"> </w:t>
      </w:r>
      <w:r w:rsidRPr="00CB6EC7">
        <w:rPr>
          <w:rStyle w:val="eop"/>
        </w:rPr>
        <w:t>burocracia do governo colonial, especialmente visível em seus atos de sociabilidade, associados aos clubes de literatura, permite</w:t>
      </w:r>
      <w:r w:rsidR="00C55B29">
        <w:rPr>
          <w:rStyle w:val="eop"/>
        </w:rPr>
        <w:t>-nos</w:t>
      </w:r>
      <w:r w:rsidRPr="00CB6EC7">
        <w:rPr>
          <w:rStyle w:val="eop"/>
        </w:rPr>
        <w:t xml:space="preserve"> visualizar que o domínio dos códigos europeus era de suma importância para a solidificação de um status diferenciado dos demais estratos da sociedade. Um dos principais </w:t>
      </w:r>
      <w:r w:rsidR="00143C5E" w:rsidRPr="00CB6EC7">
        <w:rPr>
          <w:rStyle w:val="eop"/>
        </w:rPr>
        <w:t>elementos</w:t>
      </w:r>
      <w:r w:rsidRPr="00CB6EC7">
        <w:rPr>
          <w:rStyle w:val="eop"/>
        </w:rPr>
        <w:t xml:space="preserve"> compartilhados pela classe média que emergiu na </w:t>
      </w:r>
      <w:r w:rsidR="00143C5E">
        <w:rPr>
          <w:rStyle w:val="eop"/>
        </w:rPr>
        <w:t>Costa do Ouro</w:t>
      </w:r>
      <w:r w:rsidRPr="00CB6EC7">
        <w:rPr>
          <w:rStyle w:val="eop"/>
        </w:rPr>
        <w:t xml:space="preserve"> é o fato de que seus membros se </w:t>
      </w:r>
      <w:r w:rsidR="00C55B29" w:rsidRPr="00CB6EC7">
        <w:rPr>
          <w:rStyle w:val="eop"/>
        </w:rPr>
        <w:t>constitu</w:t>
      </w:r>
      <w:r w:rsidR="00C55B29">
        <w:rPr>
          <w:rStyle w:val="eop"/>
        </w:rPr>
        <w:t>í</w:t>
      </w:r>
      <w:r w:rsidR="00C55B29" w:rsidRPr="00CB6EC7">
        <w:rPr>
          <w:rStyle w:val="eop"/>
        </w:rPr>
        <w:t xml:space="preserve">am </w:t>
      </w:r>
      <w:r w:rsidRPr="00CB6EC7">
        <w:rPr>
          <w:rStyle w:val="eop"/>
        </w:rPr>
        <w:t xml:space="preserve">enquanto os poucos homens letrados da então colônia sendo, assim, frutos da expansão da educação ocidental q que fora provida tanto por missionários quanto pelo estado colonial. Em 1840 a </w:t>
      </w:r>
      <w:proofErr w:type="spellStart"/>
      <w:r w:rsidRPr="00CB6EC7">
        <w:rPr>
          <w:rStyle w:val="eop"/>
        </w:rPr>
        <w:t>Wesleyan</w:t>
      </w:r>
      <w:proofErr w:type="spellEnd"/>
      <w:r w:rsidRPr="00CB6EC7">
        <w:rPr>
          <w:rStyle w:val="eop"/>
        </w:rPr>
        <w:t xml:space="preserve"> </w:t>
      </w:r>
      <w:proofErr w:type="spellStart"/>
      <w:r w:rsidRPr="00CB6EC7">
        <w:rPr>
          <w:rStyle w:val="eop"/>
        </w:rPr>
        <w:t>Methodist</w:t>
      </w:r>
      <w:proofErr w:type="spellEnd"/>
      <w:r w:rsidRPr="00CB6EC7">
        <w:rPr>
          <w:rStyle w:val="eop"/>
        </w:rPr>
        <w:t xml:space="preserve"> </w:t>
      </w:r>
      <w:proofErr w:type="spellStart"/>
      <w:r w:rsidRPr="00CB6EC7">
        <w:rPr>
          <w:rStyle w:val="eop"/>
        </w:rPr>
        <w:t>Missionary</w:t>
      </w:r>
      <w:proofErr w:type="spellEnd"/>
      <w:r w:rsidRPr="00CB6EC7">
        <w:rPr>
          <w:rStyle w:val="eop"/>
        </w:rPr>
        <w:t xml:space="preserve"> </w:t>
      </w:r>
      <w:proofErr w:type="spellStart"/>
      <w:r w:rsidRPr="00CB6EC7">
        <w:rPr>
          <w:rStyle w:val="eop"/>
        </w:rPr>
        <w:t>Society</w:t>
      </w:r>
      <w:proofErr w:type="spellEnd"/>
      <w:r w:rsidRPr="00CB6EC7">
        <w:rPr>
          <w:rStyle w:val="eop"/>
        </w:rPr>
        <w:t xml:space="preserve"> inaugurou nove escolas em cidades como </w:t>
      </w:r>
      <w:r w:rsidR="00143C5E" w:rsidRPr="00CB6EC7">
        <w:rPr>
          <w:rStyle w:val="eop"/>
        </w:rPr>
        <w:t xml:space="preserve">Accra, </w:t>
      </w:r>
      <w:proofErr w:type="spellStart"/>
      <w:r w:rsidR="00143C5E" w:rsidRPr="00CB6EC7">
        <w:rPr>
          <w:rStyle w:val="eop"/>
        </w:rPr>
        <w:t>Winneba</w:t>
      </w:r>
      <w:proofErr w:type="spellEnd"/>
      <w:r w:rsidRPr="00CB6EC7">
        <w:rPr>
          <w:rStyle w:val="eop"/>
        </w:rPr>
        <w:t xml:space="preserve"> e Cape Coast. As crianças que frequentavam essas escolas geralmente eram filhos de mercadores. É necessário ressaltar que através da escolarização foi possível que esses </w:t>
      </w:r>
      <w:r w:rsidR="00C55B29" w:rsidRPr="00CB6EC7">
        <w:rPr>
          <w:rStyle w:val="eop"/>
        </w:rPr>
        <w:t>indiv</w:t>
      </w:r>
      <w:r w:rsidR="00C55B29">
        <w:rPr>
          <w:rStyle w:val="eop"/>
        </w:rPr>
        <w:t>í</w:t>
      </w:r>
      <w:r w:rsidR="00C55B29" w:rsidRPr="00CB6EC7">
        <w:rPr>
          <w:rStyle w:val="eop"/>
        </w:rPr>
        <w:t xml:space="preserve">duos </w:t>
      </w:r>
      <w:r w:rsidRPr="00CB6EC7">
        <w:rPr>
          <w:rStyle w:val="eop"/>
        </w:rPr>
        <w:t>desenvolvessem todo um aparato de práticas e de gostos socialmente diferentes dos demais residentes urbanos contemporâneos. Nos finais do século XIX</w:t>
      </w:r>
      <w:r w:rsidR="00C55B29">
        <w:rPr>
          <w:rStyle w:val="eop"/>
        </w:rPr>
        <w:t>,</w:t>
      </w:r>
      <w:r w:rsidRPr="00CB6EC7">
        <w:rPr>
          <w:rStyle w:val="eop"/>
        </w:rPr>
        <w:t xml:space="preserve"> esses diplomados puderam construir casas com distintos estilos arquitetônicos, adotar as línguas </w:t>
      </w:r>
      <w:r w:rsidR="00143C5E" w:rsidRPr="00CB6EC7">
        <w:rPr>
          <w:rStyle w:val="eop"/>
        </w:rPr>
        <w:t>inglesa</w:t>
      </w:r>
      <w:r w:rsidRPr="00CB6EC7">
        <w:rPr>
          <w:rStyle w:val="eop"/>
        </w:rPr>
        <w:t xml:space="preserve"> e europeias </w:t>
      </w:r>
      <w:r w:rsidR="00143C5E" w:rsidRPr="00CB6EC7">
        <w:rPr>
          <w:rStyle w:val="eop"/>
        </w:rPr>
        <w:t>além</w:t>
      </w:r>
      <w:r w:rsidRPr="00CB6EC7">
        <w:rPr>
          <w:rStyle w:val="eop"/>
        </w:rPr>
        <w:t xml:space="preserve"> de trabalharem para garantir a aquisição de bens materiais importados. Alguns também utilizaram da sua qualificação educacional para garantir algumas posições no seio do </w:t>
      </w:r>
      <w:r w:rsidRPr="00CB6EC7">
        <w:rPr>
          <w:rStyle w:val="eop"/>
        </w:rPr>
        <w:lastRenderedPageBreak/>
        <w:t xml:space="preserve">aparato burocrático </w:t>
      </w:r>
      <w:r w:rsidR="00143C5E" w:rsidRPr="00CB6EC7">
        <w:rPr>
          <w:rStyle w:val="eop"/>
        </w:rPr>
        <w:t>colonial. A</w:t>
      </w:r>
      <w:r w:rsidRPr="00CB6EC7">
        <w:rPr>
          <w:rStyle w:val="eop"/>
        </w:rPr>
        <w:t xml:space="preserve"> partir dos finais do século XIX</w:t>
      </w:r>
      <w:r w:rsidR="00C55B29">
        <w:rPr>
          <w:rStyle w:val="eop"/>
        </w:rPr>
        <w:t>,</w:t>
      </w:r>
      <w:r w:rsidRPr="00CB6EC7">
        <w:rPr>
          <w:rStyle w:val="eop"/>
        </w:rPr>
        <w:t xml:space="preserve"> o governo britânico começa a construir novas escolas e a atrair um número crescente de crianças.</w:t>
      </w:r>
    </w:p>
    <w:p w14:paraId="6D14FE2D" w14:textId="5EE18C30" w:rsidR="00F263D2" w:rsidRPr="00CB6EC7" w:rsidRDefault="00AD0855">
      <w:pPr>
        <w:pStyle w:val="paragraph"/>
        <w:spacing w:before="0" w:after="0" w:line="360" w:lineRule="auto"/>
        <w:ind w:firstLine="851"/>
        <w:jc w:val="both"/>
      </w:pPr>
      <w:r w:rsidRPr="00CB6EC7">
        <w:rPr>
          <w:rStyle w:val="eop"/>
        </w:rPr>
        <w:t xml:space="preserve">Outro fator que marca essa primeira </w:t>
      </w:r>
      <w:r w:rsidR="00143C5E" w:rsidRPr="00CB6EC7">
        <w:rPr>
          <w:rStyle w:val="eop"/>
        </w:rPr>
        <w:t>geração</w:t>
      </w:r>
      <w:r w:rsidRPr="00CB6EC7">
        <w:rPr>
          <w:rStyle w:val="eop"/>
        </w:rPr>
        <w:t xml:space="preserve"> de indivíduos escolarizados são as profissões por eles ocupadas. Apesar de poucos conseguirem se tornar médicos ou advogados</w:t>
      </w:r>
      <w:r w:rsidR="002F3D76">
        <w:rPr>
          <w:rStyle w:val="eop"/>
        </w:rPr>
        <w:t>,</w:t>
      </w:r>
      <w:r w:rsidRPr="00CB6EC7">
        <w:rPr>
          <w:rStyle w:val="eop"/>
        </w:rPr>
        <w:t xml:space="preserve"> muitos deles eram professores, clérigos e servidores públicos que prestavam serviços em escritórios por um salário atrativo</w:t>
      </w:r>
      <w:r w:rsidR="002F3D76">
        <w:rPr>
          <w:rStyle w:val="eop"/>
        </w:rPr>
        <w:t>,</w:t>
      </w:r>
      <w:r w:rsidRPr="00CB6EC7">
        <w:rPr>
          <w:rStyle w:val="eop"/>
        </w:rPr>
        <w:t xml:space="preserve"> além de garantir uma proximidade ao estado colonial. Uma vez empregados eles começaram a capitalizar seus ganhos através da aquisição de bens materiais importados e itens de luxo. Itens como livros, mobílias, roupas – principalmente tênis para eventos esportivos, gravatas e jaquetas - e revistas refletiam tanto necessidades ocupacionais quanto um ar de autoridade e prestígio.</w:t>
      </w:r>
    </w:p>
    <w:p w14:paraId="5967E48E" w14:textId="2CD5B1E2" w:rsidR="00F263D2" w:rsidRPr="00CB6EC7" w:rsidRDefault="00AD0855">
      <w:pPr>
        <w:pStyle w:val="paragraph"/>
        <w:spacing w:before="0" w:after="0" w:line="360" w:lineRule="auto"/>
        <w:ind w:firstLine="851"/>
        <w:jc w:val="both"/>
      </w:pPr>
      <w:r w:rsidRPr="00CB6EC7">
        <w:rPr>
          <w:rStyle w:val="eop"/>
        </w:rPr>
        <w:t xml:space="preserve">Nesse processo, eles conseguiram efetivar um reconhecimento </w:t>
      </w:r>
      <w:r w:rsidR="002F3D76" w:rsidRPr="00CB6EC7">
        <w:rPr>
          <w:rStyle w:val="eop"/>
        </w:rPr>
        <w:t>público</w:t>
      </w:r>
      <w:r w:rsidR="002F3D76">
        <w:rPr>
          <w:rStyle w:val="eop"/>
        </w:rPr>
        <w:t>,</w:t>
      </w:r>
      <w:r w:rsidR="002F3D76" w:rsidRPr="00CB6EC7">
        <w:rPr>
          <w:rStyle w:val="eop"/>
        </w:rPr>
        <w:t xml:space="preserve"> </w:t>
      </w:r>
      <w:r w:rsidRPr="00CB6EC7">
        <w:rPr>
          <w:rStyle w:val="eop"/>
        </w:rPr>
        <w:t xml:space="preserve">e os atos de sociabilidade mais tangente dessa classe se encontravam nos clubes sociais e de literatura urbanos. No início da </w:t>
      </w:r>
      <w:r w:rsidR="002F3D76">
        <w:rPr>
          <w:rStyle w:val="eop"/>
        </w:rPr>
        <w:t>d</w:t>
      </w:r>
      <w:r w:rsidR="002F3D76" w:rsidRPr="00CB6EC7">
        <w:rPr>
          <w:rStyle w:val="eop"/>
        </w:rPr>
        <w:t xml:space="preserve">écada </w:t>
      </w:r>
      <w:r w:rsidRPr="00CB6EC7">
        <w:rPr>
          <w:rStyle w:val="eop"/>
        </w:rPr>
        <w:t xml:space="preserve">de 1910 </w:t>
      </w:r>
      <w:r w:rsidR="002F3D76">
        <w:rPr>
          <w:rStyle w:val="eop"/>
        </w:rPr>
        <w:t>ocorre</w:t>
      </w:r>
      <w:r w:rsidRPr="00CB6EC7">
        <w:rPr>
          <w:rStyle w:val="eop"/>
        </w:rPr>
        <w:t xml:space="preserve"> a </w:t>
      </w:r>
      <w:proofErr w:type="spellStart"/>
      <w:r w:rsidRPr="00CB6EC7">
        <w:rPr>
          <w:rStyle w:val="eop"/>
        </w:rPr>
        <w:t>ploriferação</w:t>
      </w:r>
      <w:proofErr w:type="spellEnd"/>
      <w:r w:rsidRPr="00CB6EC7">
        <w:rPr>
          <w:rStyle w:val="eop"/>
        </w:rPr>
        <w:t xml:space="preserve"> de inúmeros clubes. Em Cape Coast temos o </w:t>
      </w:r>
      <w:proofErr w:type="spellStart"/>
      <w:r w:rsidRPr="00CB6EC7">
        <w:rPr>
          <w:rStyle w:val="eop"/>
        </w:rPr>
        <w:t>Literary</w:t>
      </w:r>
      <w:proofErr w:type="spellEnd"/>
      <w:r w:rsidRPr="00CB6EC7">
        <w:rPr>
          <w:rStyle w:val="eop"/>
        </w:rPr>
        <w:t xml:space="preserve"> </w:t>
      </w:r>
      <w:proofErr w:type="spellStart"/>
      <w:r w:rsidRPr="00CB6EC7">
        <w:rPr>
          <w:rStyle w:val="eop"/>
        </w:rPr>
        <w:t>and</w:t>
      </w:r>
      <w:proofErr w:type="spellEnd"/>
      <w:r w:rsidRPr="00CB6EC7">
        <w:rPr>
          <w:rStyle w:val="eop"/>
        </w:rPr>
        <w:t xml:space="preserve"> Social Club e em Accra o Young </w:t>
      </w:r>
      <w:proofErr w:type="spellStart"/>
      <w:r w:rsidRPr="00CB6EC7">
        <w:rPr>
          <w:rStyle w:val="eop"/>
        </w:rPr>
        <w:t>People's</w:t>
      </w:r>
      <w:proofErr w:type="spellEnd"/>
      <w:r w:rsidRPr="00CB6EC7">
        <w:rPr>
          <w:rStyle w:val="eop"/>
        </w:rPr>
        <w:t xml:space="preserve"> </w:t>
      </w:r>
      <w:proofErr w:type="spellStart"/>
      <w:r w:rsidRPr="00CB6EC7">
        <w:rPr>
          <w:rStyle w:val="eop"/>
        </w:rPr>
        <w:t>Literary</w:t>
      </w:r>
      <w:proofErr w:type="spellEnd"/>
      <w:r w:rsidRPr="00CB6EC7">
        <w:rPr>
          <w:rStyle w:val="eop"/>
        </w:rPr>
        <w:t xml:space="preserve"> Club, o Cosmo Club e o </w:t>
      </w:r>
      <w:proofErr w:type="spellStart"/>
      <w:r w:rsidRPr="00CB6EC7">
        <w:rPr>
          <w:rStyle w:val="eop"/>
        </w:rPr>
        <w:t>Optmistic</w:t>
      </w:r>
      <w:proofErr w:type="spellEnd"/>
      <w:r w:rsidRPr="00CB6EC7">
        <w:rPr>
          <w:rStyle w:val="eop"/>
        </w:rPr>
        <w:t xml:space="preserve"> Club. </w:t>
      </w:r>
    </w:p>
    <w:p w14:paraId="01B809A9" w14:textId="45DF2AB7" w:rsidR="00F263D2" w:rsidRPr="00CB6EC7" w:rsidRDefault="00AD0855">
      <w:pPr>
        <w:pStyle w:val="paragraph"/>
        <w:spacing w:before="0" w:after="0" w:line="360" w:lineRule="auto"/>
        <w:ind w:firstLine="851"/>
        <w:jc w:val="both"/>
      </w:pPr>
      <w:r w:rsidRPr="00CB6EC7">
        <w:rPr>
          <w:rStyle w:val="eop"/>
        </w:rPr>
        <w:t>Além de poder debater sobre assuntos atuais e fortalecer o sentimento de pertencimento ao mesmo grupo</w:t>
      </w:r>
      <w:r w:rsidR="002F3D76">
        <w:rPr>
          <w:rStyle w:val="eop"/>
        </w:rPr>
        <w:t>,</w:t>
      </w:r>
      <w:r w:rsidRPr="00CB6EC7">
        <w:rPr>
          <w:rStyle w:val="eop"/>
        </w:rPr>
        <w:t xml:space="preserve"> esses c</w:t>
      </w:r>
      <w:r w:rsidR="002F3D76">
        <w:rPr>
          <w:rStyle w:val="eop"/>
        </w:rPr>
        <w:t>l</w:t>
      </w:r>
      <w:r w:rsidRPr="00CB6EC7">
        <w:rPr>
          <w:rStyle w:val="eop"/>
        </w:rPr>
        <w:t xml:space="preserve">ubes também eram os ambientes nos quais esses indivíduos podiam celebrar sua escolarização, profissão e status de uma classe média em contraposição aos marcadores de identificação tais como idade, linhagem e </w:t>
      </w:r>
      <w:proofErr w:type="spellStart"/>
      <w:r w:rsidRPr="00CB6EC7">
        <w:rPr>
          <w:rStyle w:val="eop"/>
        </w:rPr>
        <w:t>etnicidade</w:t>
      </w:r>
      <w:proofErr w:type="spellEnd"/>
      <w:r w:rsidRPr="00CB6EC7">
        <w:rPr>
          <w:rStyle w:val="eop"/>
        </w:rPr>
        <w:t>. No entanto,</w:t>
      </w:r>
      <w:r w:rsidR="002F3D76">
        <w:rPr>
          <w:rStyle w:val="eop"/>
        </w:rPr>
        <w:t xml:space="preserve"> </w:t>
      </w:r>
      <w:r w:rsidRPr="00CB6EC7">
        <w:rPr>
          <w:rStyle w:val="eop"/>
        </w:rPr>
        <w:t>para se tornar um membro desses grupos</w:t>
      </w:r>
      <w:r w:rsidR="002F3D76">
        <w:rPr>
          <w:rStyle w:val="eop"/>
        </w:rPr>
        <w:t>,</w:t>
      </w:r>
      <w:r w:rsidRPr="00CB6EC7">
        <w:rPr>
          <w:rStyle w:val="eop"/>
        </w:rPr>
        <w:t xml:space="preserve"> geralmente era necessário ter um emprego assalariado, possuir escolarização completa, obter uma carta de convite, pagar uma taxa de inscrição e, por último, ser capaz de realizar uma palestra em língua inglesa para os membros do clube pretendido.</w:t>
      </w:r>
    </w:p>
    <w:p w14:paraId="0C57455B" w14:textId="0B32F986" w:rsidR="00F263D2" w:rsidRPr="00CB6EC7" w:rsidRDefault="00AD0855">
      <w:pPr>
        <w:pStyle w:val="paragraph"/>
        <w:spacing w:before="0" w:after="0" w:line="360" w:lineRule="auto"/>
        <w:ind w:firstLine="851"/>
        <w:jc w:val="both"/>
      </w:pPr>
      <w:proofErr w:type="spellStart"/>
      <w:r w:rsidRPr="00CB6EC7">
        <w:rPr>
          <w:rStyle w:val="eop"/>
        </w:rPr>
        <w:t>Newell</w:t>
      </w:r>
      <w:proofErr w:type="spellEnd"/>
      <w:r w:rsidR="002F3D76">
        <w:rPr>
          <w:rStyle w:val="eop"/>
        </w:rPr>
        <w:t xml:space="preserve"> </w:t>
      </w:r>
      <w:r w:rsidRPr="00CB6EC7">
        <w:rPr>
          <w:rStyle w:val="eop"/>
        </w:rPr>
        <w:t xml:space="preserve">(2002, </w:t>
      </w:r>
      <w:r w:rsidR="002F3D76">
        <w:rPr>
          <w:rStyle w:val="eop"/>
        </w:rPr>
        <w:t>p</w:t>
      </w:r>
      <w:r w:rsidRPr="00CB6EC7">
        <w:rPr>
          <w:rStyle w:val="eop"/>
        </w:rPr>
        <w:t xml:space="preserve">p. 3-8 apud </w:t>
      </w:r>
      <w:r w:rsidR="002F3D76" w:rsidRPr="00CB6EC7">
        <w:rPr>
          <w:rStyle w:val="eop"/>
        </w:rPr>
        <w:t>PLAGEMAN</w:t>
      </w:r>
      <w:r w:rsidR="002F3D76">
        <w:rPr>
          <w:rStyle w:val="eop"/>
        </w:rPr>
        <w:t xml:space="preserve">, 2013, </w:t>
      </w:r>
      <w:r w:rsidRPr="00CB6EC7">
        <w:rPr>
          <w:rStyle w:val="eop"/>
        </w:rPr>
        <w:t xml:space="preserve">p 74) salienta que esses clubes eram redes </w:t>
      </w:r>
      <w:proofErr w:type="spellStart"/>
      <w:r w:rsidRPr="00CB6EC7">
        <w:rPr>
          <w:rStyle w:val="eop"/>
        </w:rPr>
        <w:t>para-coloniais</w:t>
      </w:r>
      <w:proofErr w:type="spellEnd"/>
      <w:r w:rsidRPr="00CB6EC7">
        <w:rPr>
          <w:rStyle w:val="eop"/>
        </w:rPr>
        <w:t xml:space="preserve"> que permitiam seus membros traduzirem comportamentos e </w:t>
      </w:r>
      <w:r w:rsidR="002F3D76" w:rsidRPr="00CB6EC7">
        <w:rPr>
          <w:rStyle w:val="eop"/>
        </w:rPr>
        <w:t>s</w:t>
      </w:r>
      <w:r w:rsidR="002F3D76">
        <w:rPr>
          <w:rStyle w:val="eop"/>
        </w:rPr>
        <w:t>í</w:t>
      </w:r>
      <w:r w:rsidR="002F3D76" w:rsidRPr="00CB6EC7">
        <w:rPr>
          <w:rStyle w:val="eop"/>
        </w:rPr>
        <w:t xml:space="preserve">mbolos </w:t>
      </w:r>
      <w:r w:rsidRPr="00CB6EC7">
        <w:rPr>
          <w:rStyle w:val="eop"/>
        </w:rPr>
        <w:t>cosmopolitas em poderosos marcadores sociais.</w:t>
      </w:r>
      <w:r w:rsidR="002F3D76">
        <w:rPr>
          <w:rStyle w:val="eop"/>
        </w:rPr>
        <w:t xml:space="preserve"> </w:t>
      </w:r>
      <w:r w:rsidRPr="00CB6EC7">
        <w:rPr>
          <w:rStyle w:val="eop"/>
        </w:rPr>
        <w:t xml:space="preserve">Uma das maiores realizações desses clubes foi a criação da música </w:t>
      </w:r>
      <w:proofErr w:type="spellStart"/>
      <w:r w:rsidRPr="00CB6EC7">
        <w:rPr>
          <w:rStyle w:val="eop"/>
          <w:i/>
          <w:iCs/>
        </w:rPr>
        <w:t>highlife</w:t>
      </w:r>
      <w:proofErr w:type="spellEnd"/>
      <w:r w:rsidRPr="00CB6EC7">
        <w:rPr>
          <w:rStyle w:val="eop"/>
          <w:i/>
          <w:iCs/>
        </w:rPr>
        <w:t xml:space="preserve">. </w:t>
      </w:r>
      <w:r w:rsidRPr="00CB6EC7">
        <w:rPr>
          <w:rStyle w:val="eop"/>
        </w:rPr>
        <w:t>Um dos e</w:t>
      </w:r>
      <w:r w:rsidR="002F3D76">
        <w:rPr>
          <w:rStyle w:val="eop"/>
        </w:rPr>
        <w:t>v</w:t>
      </w:r>
      <w:r w:rsidRPr="00CB6EC7">
        <w:rPr>
          <w:rStyle w:val="eop"/>
        </w:rPr>
        <w:t xml:space="preserve">entos mais visíveis promovidos por esses clubes de literatura eram as danças de salão que ocorriam aos sábados </w:t>
      </w:r>
      <w:r w:rsidR="002F3D76">
        <w:rPr>
          <w:rStyle w:val="eop"/>
        </w:rPr>
        <w:t>à</w:t>
      </w:r>
      <w:r w:rsidR="002F3D76" w:rsidRPr="00CB6EC7">
        <w:rPr>
          <w:rStyle w:val="eop"/>
        </w:rPr>
        <w:t xml:space="preserve"> </w:t>
      </w:r>
      <w:r w:rsidRPr="00CB6EC7">
        <w:rPr>
          <w:rStyle w:val="eop"/>
        </w:rPr>
        <w:t xml:space="preserve">noite. Tais danças eram compostas por uma série de estilos de música e dança importados, originalmente tais ocasiões eram permeadas com valsas e </w:t>
      </w:r>
      <w:proofErr w:type="spellStart"/>
      <w:r w:rsidRPr="00CB6EC7">
        <w:rPr>
          <w:rStyle w:val="eop"/>
        </w:rPr>
        <w:t>foxtrot</w:t>
      </w:r>
      <w:proofErr w:type="spellEnd"/>
      <w:r w:rsidRPr="00CB6EC7">
        <w:rPr>
          <w:rStyle w:val="eop"/>
        </w:rPr>
        <w:footnoteReference w:id="10"/>
      </w:r>
      <w:r w:rsidRPr="00CB6EC7">
        <w:rPr>
          <w:rStyle w:val="eop"/>
        </w:rPr>
        <w:t xml:space="preserve"> dançados por casais de homens e mulheres. Nos primeiros anos as bandas contratadas para tais ocasiões haviam sido fundadas diretamente pelo Estado Colonial como, por </w:t>
      </w:r>
      <w:r w:rsidRPr="00CB6EC7">
        <w:rPr>
          <w:rStyle w:val="eop"/>
        </w:rPr>
        <w:lastRenderedPageBreak/>
        <w:t xml:space="preserve">exemplo, a </w:t>
      </w:r>
      <w:r w:rsidR="00143C5E">
        <w:rPr>
          <w:rStyle w:val="eop"/>
        </w:rPr>
        <w:t>Costa do Ouro</w:t>
      </w:r>
      <w:r w:rsidRPr="00CB6EC7">
        <w:rPr>
          <w:rStyle w:val="eop"/>
        </w:rPr>
        <w:t xml:space="preserve"> Regimental Band, que foi </w:t>
      </w:r>
      <w:r w:rsidR="00DF5150" w:rsidRPr="00CB6EC7">
        <w:rPr>
          <w:rStyle w:val="eop"/>
        </w:rPr>
        <w:t>convidado</w:t>
      </w:r>
      <w:r w:rsidRPr="00CB6EC7">
        <w:rPr>
          <w:rStyle w:val="eop"/>
        </w:rPr>
        <w:t xml:space="preserve"> em 1919 para tocar na Cape Coast </w:t>
      </w:r>
      <w:proofErr w:type="spellStart"/>
      <w:r w:rsidRPr="00CB6EC7">
        <w:rPr>
          <w:rStyle w:val="eop"/>
        </w:rPr>
        <w:t>Literary</w:t>
      </w:r>
      <w:proofErr w:type="spellEnd"/>
      <w:r w:rsidRPr="00CB6EC7">
        <w:rPr>
          <w:rStyle w:val="eop"/>
        </w:rPr>
        <w:t xml:space="preserve"> </w:t>
      </w:r>
      <w:proofErr w:type="spellStart"/>
      <w:r w:rsidRPr="00CB6EC7">
        <w:rPr>
          <w:rStyle w:val="eop"/>
        </w:rPr>
        <w:t>and</w:t>
      </w:r>
      <w:proofErr w:type="spellEnd"/>
      <w:r w:rsidRPr="00CB6EC7">
        <w:rPr>
          <w:rStyle w:val="eop"/>
        </w:rPr>
        <w:t xml:space="preserve"> Social Club. As danças de salão eram os principais eventos da noite. A apropriação feita das músicas de salão era uma amostra intencional de sua intimidade</w:t>
      </w:r>
      <w:r w:rsidR="00712A2D">
        <w:rPr>
          <w:rStyle w:val="eop"/>
        </w:rPr>
        <w:t xml:space="preserve"> </w:t>
      </w:r>
      <w:r w:rsidRPr="00CB6EC7">
        <w:rPr>
          <w:rStyle w:val="eop"/>
        </w:rPr>
        <w:t xml:space="preserve">com a civilização e cultura europeia. </w:t>
      </w:r>
      <w:r w:rsidR="00712A2D">
        <w:rPr>
          <w:rStyle w:val="eop"/>
        </w:rPr>
        <w:t>N</w:t>
      </w:r>
      <w:r w:rsidRPr="00CB6EC7">
        <w:rPr>
          <w:rStyle w:val="eop"/>
        </w:rPr>
        <w:t xml:space="preserve">ão </w:t>
      </w:r>
      <w:r w:rsidR="00DF5150">
        <w:rPr>
          <w:rStyle w:val="eop"/>
        </w:rPr>
        <w:t>se</w:t>
      </w:r>
      <w:r w:rsidR="00712A2D">
        <w:rPr>
          <w:rStyle w:val="eop"/>
        </w:rPr>
        <w:t xml:space="preserve"> </w:t>
      </w:r>
      <w:r w:rsidRPr="00CB6EC7">
        <w:rPr>
          <w:rStyle w:val="eop"/>
        </w:rPr>
        <w:t xml:space="preserve">tratava de imitar os </w:t>
      </w:r>
      <w:r w:rsidR="00DF5150" w:rsidRPr="00CB6EC7">
        <w:rPr>
          <w:rStyle w:val="eop"/>
        </w:rPr>
        <w:t>europeus,</w:t>
      </w:r>
      <w:r w:rsidRPr="00CB6EC7">
        <w:rPr>
          <w:rStyle w:val="eop"/>
        </w:rPr>
        <w:t xml:space="preserve"> mas de demonstrar a atenção que eles davam ao domínio musical e dos estilos de dança</w:t>
      </w:r>
      <w:r w:rsidR="002F3D76">
        <w:rPr>
          <w:rStyle w:val="eop"/>
        </w:rPr>
        <w:t>,</w:t>
      </w:r>
      <w:r w:rsidRPr="00CB6EC7">
        <w:rPr>
          <w:rStyle w:val="eop"/>
        </w:rPr>
        <w:t xml:space="preserve"> bem como de demarcar uma posição cultural “cosmopolita” distinta de outros estratos sociais que compunham as cidades em contexto de franca urbanização.</w:t>
      </w:r>
    </w:p>
    <w:p w14:paraId="75D5DC77" w14:textId="10CB0183" w:rsidR="00F263D2" w:rsidRPr="00CB6EC7" w:rsidRDefault="00AD0855" w:rsidP="00034659">
      <w:pPr>
        <w:pStyle w:val="paragraph"/>
        <w:spacing w:before="0" w:after="0" w:line="360" w:lineRule="auto"/>
        <w:ind w:firstLine="851"/>
        <w:jc w:val="both"/>
      </w:pPr>
      <w:r w:rsidRPr="00CB6EC7">
        <w:rPr>
          <w:rStyle w:val="eop"/>
        </w:rPr>
        <w:t>As orquestras que embalavam as danças de salão começaram a se formar no início do século XX</w:t>
      </w:r>
      <w:r w:rsidR="002F3D76">
        <w:rPr>
          <w:rStyle w:val="eop"/>
        </w:rPr>
        <w:t>,</w:t>
      </w:r>
      <w:r w:rsidRPr="00CB6EC7">
        <w:rPr>
          <w:rStyle w:val="eop"/>
        </w:rPr>
        <w:t xml:space="preserve"> </w:t>
      </w:r>
      <w:r w:rsidR="002F3D76" w:rsidRPr="00CB6EC7">
        <w:rPr>
          <w:rStyle w:val="eop"/>
        </w:rPr>
        <w:t>promovid</w:t>
      </w:r>
      <w:r w:rsidR="002F3D76">
        <w:rPr>
          <w:rStyle w:val="eop"/>
        </w:rPr>
        <w:t>a</w:t>
      </w:r>
      <w:r w:rsidR="002F3D76" w:rsidRPr="00CB6EC7">
        <w:rPr>
          <w:rStyle w:val="eop"/>
        </w:rPr>
        <w:t xml:space="preserve">s </w:t>
      </w:r>
      <w:r w:rsidRPr="00CB6EC7">
        <w:rPr>
          <w:rStyle w:val="eop"/>
        </w:rPr>
        <w:t xml:space="preserve">principalmente por esses membros da classe média. Em 1914 forma-se a Excelsior </w:t>
      </w:r>
      <w:proofErr w:type="spellStart"/>
      <w:r w:rsidRPr="00CB6EC7">
        <w:rPr>
          <w:rStyle w:val="eop"/>
        </w:rPr>
        <w:t>Orchestra</w:t>
      </w:r>
      <w:proofErr w:type="spellEnd"/>
      <w:r w:rsidRPr="00CB6EC7">
        <w:rPr>
          <w:rStyle w:val="eop"/>
        </w:rPr>
        <w:t>, um conjunto musical que empregava uma série de instrumentos importados, tais como: violinos, flautas, trompetes, trombones e baterias ocidentais.</w:t>
      </w:r>
      <w:r w:rsidR="00034659">
        <w:t xml:space="preserve"> </w:t>
      </w:r>
      <w:r w:rsidRPr="00CB6EC7">
        <w:rPr>
          <w:rStyle w:val="eop"/>
        </w:rPr>
        <w:t>Na década de 1920</w:t>
      </w:r>
      <w:r w:rsidR="002F3D76">
        <w:rPr>
          <w:rStyle w:val="eop"/>
        </w:rPr>
        <w:t>,</w:t>
      </w:r>
      <w:r w:rsidRPr="00CB6EC7">
        <w:rPr>
          <w:rStyle w:val="eop"/>
        </w:rPr>
        <w:t xml:space="preserve"> as orquestras</w:t>
      </w:r>
      <w:r w:rsidR="00C1488E">
        <w:rPr>
          <w:rStyle w:val="eop"/>
        </w:rPr>
        <w:t xml:space="preserve"> (ver figura </w:t>
      </w:r>
      <w:r w:rsidR="005A38E5">
        <w:rPr>
          <w:rStyle w:val="eop"/>
        </w:rPr>
        <w:t>1</w:t>
      </w:r>
      <w:r w:rsidR="00C1488E">
        <w:rPr>
          <w:rStyle w:val="eop"/>
        </w:rPr>
        <w:t>)</w:t>
      </w:r>
      <w:r w:rsidRPr="00CB6EC7">
        <w:rPr>
          <w:rStyle w:val="eop"/>
        </w:rPr>
        <w:t xml:space="preserve"> passam a realizar uma mistura dos instrumentos </w:t>
      </w:r>
      <w:r w:rsidR="00AF63D0" w:rsidRPr="00CB6EC7">
        <w:rPr>
          <w:rStyle w:val="eop"/>
        </w:rPr>
        <w:t>ocidentais e</w:t>
      </w:r>
      <w:r w:rsidRPr="00CB6EC7">
        <w:rPr>
          <w:rStyle w:val="eop"/>
        </w:rPr>
        <w:t xml:space="preserve"> </w:t>
      </w:r>
      <w:r w:rsidR="002F3D76" w:rsidRPr="00CB6EC7">
        <w:rPr>
          <w:rStyle w:val="eop"/>
        </w:rPr>
        <w:t>sequ</w:t>
      </w:r>
      <w:r w:rsidR="002F3D76">
        <w:rPr>
          <w:rStyle w:val="eop"/>
        </w:rPr>
        <w:t>ê</w:t>
      </w:r>
      <w:r w:rsidR="002F3D76" w:rsidRPr="00CB6EC7">
        <w:rPr>
          <w:rStyle w:val="eop"/>
        </w:rPr>
        <w:t xml:space="preserve">ncias </w:t>
      </w:r>
      <w:r w:rsidRPr="00CB6EC7">
        <w:rPr>
          <w:rStyle w:val="eop"/>
        </w:rPr>
        <w:t xml:space="preserve">rítmicas com padrões ritmos locais para </w:t>
      </w:r>
      <w:r w:rsidR="00C1488E" w:rsidRPr="00CB6EC7">
        <w:rPr>
          <w:rStyle w:val="eop"/>
        </w:rPr>
        <w:t>conceber</w:t>
      </w:r>
      <w:r w:rsidRPr="00CB6EC7">
        <w:rPr>
          <w:rStyle w:val="eop"/>
        </w:rPr>
        <w:t xml:space="preserve"> uma nova forma </w:t>
      </w:r>
      <w:r w:rsidR="00C1488E" w:rsidRPr="00CB6EC7">
        <w:rPr>
          <w:rStyle w:val="eop"/>
        </w:rPr>
        <w:t>musical</w:t>
      </w:r>
      <w:r w:rsidR="002F3D76">
        <w:rPr>
          <w:rStyle w:val="eop"/>
        </w:rPr>
        <w:t>,</w:t>
      </w:r>
      <w:r w:rsidRPr="00CB6EC7">
        <w:rPr>
          <w:rStyle w:val="eop"/>
        </w:rPr>
        <w:t xml:space="preserve"> que empregava a estrutura temporal de 4/4 com escalas </w:t>
      </w:r>
      <w:proofErr w:type="spellStart"/>
      <w:r w:rsidRPr="00CB6EC7">
        <w:rPr>
          <w:rStyle w:val="eop"/>
        </w:rPr>
        <w:t>heptatônicas</w:t>
      </w:r>
      <w:proofErr w:type="spellEnd"/>
      <w:r w:rsidRPr="00CB6EC7">
        <w:rPr>
          <w:rStyle w:val="eop"/>
        </w:rPr>
        <w:t xml:space="preserve"> e o efeito de </w:t>
      </w:r>
      <w:proofErr w:type="spellStart"/>
      <w:r w:rsidRPr="00CB6EC7">
        <w:rPr>
          <w:rStyle w:val="eop"/>
        </w:rPr>
        <w:t>offbeat</w:t>
      </w:r>
      <w:proofErr w:type="spellEnd"/>
      <w:r w:rsidRPr="00CB6EC7">
        <w:rPr>
          <w:rStyle w:val="eop"/>
        </w:rPr>
        <w:t xml:space="preserve"> </w:t>
      </w:r>
      <w:r w:rsidR="00C1488E" w:rsidRPr="00CB6EC7">
        <w:rPr>
          <w:rStyle w:val="eop"/>
        </w:rPr>
        <w:t>triplo</w:t>
      </w:r>
      <w:r w:rsidRPr="00CB6EC7">
        <w:rPr>
          <w:rStyle w:val="eop"/>
        </w:rPr>
        <w:t xml:space="preserve"> similar às </w:t>
      </w:r>
      <w:r w:rsidR="00C1488E" w:rsidRPr="00CB6EC7">
        <w:rPr>
          <w:rStyle w:val="eop"/>
        </w:rPr>
        <w:t>formas</w:t>
      </w:r>
      <w:r w:rsidRPr="00CB6EC7">
        <w:rPr>
          <w:rStyle w:val="eop"/>
        </w:rPr>
        <w:t xml:space="preserve"> de músicas locais. Esse estilo flexível de música, o </w:t>
      </w:r>
      <w:proofErr w:type="spellStart"/>
      <w:r w:rsidR="00C1488E" w:rsidRPr="00CB6EC7">
        <w:rPr>
          <w:rStyle w:val="eop"/>
          <w:i/>
          <w:iCs/>
        </w:rPr>
        <w:t>highlife</w:t>
      </w:r>
      <w:proofErr w:type="spellEnd"/>
      <w:r w:rsidR="00C1488E" w:rsidRPr="00CB6EC7">
        <w:rPr>
          <w:rStyle w:val="eop"/>
          <w:i/>
          <w:iCs/>
        </w:rPr>
        <w:t xml:space="preserve">, </w:t>
      </w:r>
      <w:r w:rsidR="00C1488E" w:rsidRPr="00CB6EC7">
        <w:rPr>
          <w:rStyle w:val="eop"/>
        </w:rPr>
        <w:t>encontrou</w:t>
      </w:r>
      <w:r w:rsidRPr="00CB6EC7">
        <w:rPr>
          <w:rStyle w:val="eop"/>
        </w:rPr>
        <w:t xml:space="preserve"> ressonância na sua forma de dançar, que reunia casais de homens e mulheres que se moviam em um padrão básico um ao lado do outro com movimentos </w:t>
      </w:r>
      <w:r w:rsidR="00C1488E" w:rsidRPr="00CB6EC7">
        <w:rPr>
          <w:rStyle w:val="eop"/>
        </w:rPr>
        <w:t xml:space="preserve">circulares </w:t>
      </w:r>
      <w:r w:rsidR="002F3D76" w:rsidRPr="00CB6EC7">
        <w:rPr>
          <w:rStyle w:val="eop"/>
        </w:rPr>
        <w:t>periódic</w:t>
      </w:r>
      <w:r w:rsidR="002F3D76">
        <w:rPr>
          <w:rStyle w:val="eop"/>
        </w:rPr>
        <w:t>o</w:t>
      </w:r>
      <w:r w:rsidR="002F3D76" w:rsidRPr="00CB6EC7">
        <w:rPr>
          <w:rStyle w:val="eop"/>
        </w:rPr>
        <w:t>s</w:t>
      </w:r>
      <w:r w:rsidRPr="00CB6EC7">
        <w:rPr>
          <w:rStyle w:val="eop"/>
        </w:rPr>
        <w:t>. Diferentemente das danças de salão</w:t>
      </w:r>
      <w:r w:rsidR="002F3D76">
        <w:rPr>
          <w:rStyle w:val="eop"/>
        </w:rPr>
        <w:t>,</w:t>
      </w:r>
      <w:r w:rsidRPr="00CB6EC7">
        <w:rPr>
          <w:rStyle w:val="eop"/>
        </w:rPr>
        <w:t xml:space="preserve"> essa música dava aos participantes </w:t>
      </w:r>
      <w:r w:rsidR="002F3D76">
        <w:rPr>
          <w:rStyle w:val="eop"/>
        </w:rPr>
        <w:t>a</w:t>
      </w:r>
      <w:r w:rsidR="002F3D76" w:rsidRPr="00CB6EC7">
        <w:rPr>
          <w:rStyle w:val="eop"/>
        </w:rPr>
        <w:t xml:space="preserve"> </w:t>
      </w:r>
      <w:r w:rsidRPr="00CB6EC7">
        <w:rPr>
          <w:rStyle w:val="eop"/>
        </w:rPr>
        <w:t xml:space="preserve">possibilidade </w:t>
      </w:r>
      <w:r w:rsidR="002F3D76">
        <w:rPr>
          <w:rStyle w:val="eop"/>
        </w:rPr>
        <w:t>de</w:t>
      </w:r>
      <w:r w:rsidRPr="00CB6EC7">
        <w:rPr>
          <w:rStyle w:val="eop"/>
        </w:rPr>
        <w:t xml:space="preserve"> improvisação e </w:t>
      </w:r>
      <w:r w:rsidR="00C1488E" w:rsidRPr="00CB6EC7">
        <w:rPr>
          <w:rStyle w:val="eop"/>
        </w:rPr>
        <w:t>auto expressão</w:t>
      </w:r>
      <w:r w:rsidRPr="00CB6EC7">
        <w:rPr>
          <w:rStyle w:val="eop"/>
        </w:rPr>
        <w:t>.</w:t>
      </w:r>
    </w:p>
    <w:p w14:paraId="2877C9A1" w14:textId="77777777" w:rsidR="00AF63D0" w:rsidRDefault="00AF63D0">
      <w:pPr>
        <w:pStyle w:val="paragraph"/>
        <w:keepNext/>
        <w:spacing w:before="0" w:after="0" w:line="360" w:lineRule="auto"/>
        <w:ind w:firstLine="851"/>
      </w:pPr>
      <w:r>
        <w:rPr>
          <w:rStyle w:val="eop"/>
          <w:noProof/>
          <w:lang w:val="de-DE" w:eastAsia="de-DE"/>
        </w:rPr>
        <w:drawing>
          <wp:inline distT="0" distB="0" distL="0" distR="0" wp14:anchorId="468C7339" wp14:editId="152D3870">
            <wp:extent cx="4395861" cy="3028950"/>
            <wp:effectExtent l="114300" t="114300" r="100330" b="15240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0080" cy="303185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67EF6F0" w14:textId="329B1A1E" w:rsidR="00AF63D0" w:rsidRPr="00C1488E" w:rsidRDefault="00C1488E" w:rsidP="004F7CDB">
      <w:pPr>
        <w:pStyle w:val="Beschriftung"/>
        <w:spacing w:after="0"/>
        <w:jc w:val="left"/>
        <w:rPr>
          <w:rStyle w:val="eop"/>
          <w:rFonts w:ascii="Times New Roman" w:hAnsi="Times New Roman" w:cs="Times New Roman"/>
          <w:i w:val="0"/>
          <w:iCs w:val="0"/>
          <w:sz w:val="20"/>
          <w:szCs w:val="20"/>
          <w:lang w:eastAsia="pt-BR"/>
        </w:rPr>
      </w:pPr>
      <w:r>
        <w:rPr>
          <w:rFonts w:ascii="Times New Roman" w:hAnsi="Times New Roman" w:cs="Times New Roman"/>
          <w:i w:val="0"/>
          <w:sz w:val="20"/>
          <w:szCs w:val="20"/>
        </w:rPr>
        <w:t xml:space="preserve">                   </w:t>
      </w:r>
      <w:r w:rsidR="00AF63D0" w:rsidRPr="00C1488E">
        <w:rPr>
          <w:rFonts w:ascii="Times New Roman" w:hAnsi="Times New Roman" w:cs="Times New Roman"/>
          <w:i w:val="0"/>
          <w:sz w:val="20"/>
          <w:szCs w:val="20"/>
        </w:rPr>
        <w:t xml:space="preserve">Figura </w:t>
      </w:r>
      <w:r w:rsidR="005A38E5">
        <w:rPr>
          <w:rFonts w:ascii="Times New Roman" w:hAnsi="Times New Roman" w:cs="Times New Roman"/>
          <w:i w:val="0"/>
          <w:sz w:val="20"/>
          <w:szCs w:val="20"/>
        </w:rPr>
        <w:t>1</w:t>
      </w:r>
      <w:r w:rsidRPr="00C1488E">
        <w:rPr>
          <w:rFonts w:ascii="Times New Roman" w:hAnsi="Times New Roman" w:cs="Times New Roman"/>
          <w:i w:val="0"/>
          <w:sz w:val="20"/>
          <w:szCs w:val="20"/>
        </w:rPr>
        <w:t xml:space="preserve">. Orquestra </w:t>
      </w:r>
      <w:proofErr w:type="spellStart"/>
      <w:r w:rsidRPr="00C1488E">
        <w:rPr>
          <w:rFonts w:ascii="Times New Roman" w:hAnsi="Times New Roman" w:cs="Times New Roman"/>
          <w:i w:val="0"/>
          <w:sz w:val="20"/>
          <w:szCs w:val="20"/>
        </w:rPr>
        <w:t>Winneba</w:t>
      </w:r>
      <w:proofErr w:type="spellEnd"/>
      <w:r w:rsidRPr="00C1488E">
        <w:rPr>
          <w:rFonts w:ascii="Times New Roman" w:hAnsi="Times New Roman" w:cs="Times New Roman"/>
          <w:i w:val="0"/>
          <w:sz w:val="20"/>
          <w:szCs w:val="20"/>
        </w:rPr>
        <w:t xml:space="preserve"> durante apresentação em 1920</w:t>
      </w:r>
    </w:p>
    <w:p w14:paraId="279B0049" w14:textId="77777777" w:rsidR="003D155B" w:rsidRDefault="003D155B">
      <w:pPr>
        <w:pStyle w:val="paragraph"/>
        <w:spacing w:before="0" w:after="0" w:line="360" w:lineRule="auto"/>
        <w:ind w:firstLine="851"/>
        <w:jc w:val="both"/>
        <w:rPr>
          <w:rStyle w:val="eop"/>
        </w:rPr>
      </w:pPr>
    </w:p>
    <w:p w14:paraId="1FD419AD" w14:textId="21B52CC4" w:rsidR="00F263D2" w:rsidRDefault="00AD0855">
      <w:pPr>
        <w:pStyle w:val="paragraph"/>
        <w:spacing w:before="0" w:after="0" w:line="360" w:lineRule="auto"/>
        <w:ind w:firstLine="851"/>
        <w:jc w:val="both"/>
        <w:rPr>
          <w:rStyle w:val="eop"/>
        </w:rPr>
      </w:pPr>
      <w:r w:rsidRPr="00CB6EC7">
        <w:rPr>
          <w:rStyle w:val="eop"/>
        </w:rPr>
        <w:t xml:space="preserve">Assim, essa combinação de elementos musicais cosmopolitas e locais </w:t>
      </w:r>
      <w:r w:rsidR="002F3D76" w:rsidRPr="00CB6EC7">
        <w:rPr>
          <w:rStyle w:val="eop"/>
        </w:rPr>
        <w:t>ganh</w:t>
      </w:r>
      <w:r w:rsidR="002F3D76">
        <w:rPr>
          <w:rStyle w:val="eop"/>
        </w:rPr>
        <w:t>ou</w:t>
      </w:r>
      <w:r w:rsidR="002F3D76" w:rsidRPr="00CB6EC7">
        <w:rPr>
          <w:rStyle w:val="eop"/>
        </w:rPr>
        <w:t xml:space="preserve"> </w:t>
      </w:r>
      <w:r w:rsidRPr="00CB6EC7">
        <w:rPr>
          <w:rStyle w:val="eop"/>
        </w:rPr>
        <w:t xml:space="preserve">um nome que refletia a ambiguidade da classe média na </w:t>
      </w:r>
      <w:r w:rsidR="00143C5E">
        <w:rPr>
          <w:rStyle w:val="eop"/>
        </w:rPr>
        <w:t>Costa do Ouro</w:t>
      </w:r>
      <w:r w:rsidRPr="00CB6EC7">
        <w:rPr>
          <w:rStyle w:val="eop"/>
        </w:rPr>
        <w:t xml:space="preserve">. O termo </w:t>
      </w:r>
      <w:r w:rsidRPr="004F7CDB">
        <w:rPr>
          <w:rStyle w:val="eop"/>
          <w:i/>
        </w:rPr>
        <w:t xml:space="preserve">high </w:t>
      </w:r>
      <w:proofErr w:type="spellStart"/>
      <w:r w:rsidRPr="004F7CDB">
        <w:rPr>
          <w:rStyle w:val="eop"/>
          <w:i/>
        </w:rPr>
        <w:t>life</w:t>
      </w:r>
      <w:proofErr w:type="spellEnd"/>
      <w:r w:rsidRPr="00CB6EC7">
        <w:rPr>
          <w:rStyle w:val="eop"/>
        </w:rPr>
        <w:t xml:space="preserve"> se referia às pessoas da alta sociedade. Embora os clubes sociais fossem restritivos para a participação de um público maior, os organizadores permitiam que as demais pessoas se reunissem em frente aos clubes para </w:t>
      </w:r>
      <w:r w:rsidR="00FF26E0" w:rsidRPr="00CB6EC7">
        <w:rPr>
          <w:rStyle w:val="eop"/>
        </w:rPr>
        <w:t>assistirem o</w:t>
      </w:r>
      <w:r w:rsidRPr="00CB6EC7">
        <w:rPr>
          <w:rStyle w:val="eop"/>
        </w:rPr>
        <w:t xml:space="preserve"> que acontecia, as pessoas podiam ver os homens da </w:t>
      </w:r>
      <w:proofErr w:type="spellStart"/>
      <w:r w:rsidRPr="00CB6EC7">
        <w:rPr>
          <w:rStyle w:val="eop"/>
          <w:i/>
          <w:iCs/>
        </w:rPr>
        <w:t>highlife</w:t>
      </w:r>
      <w:proofErr w:type="spellEnd"/>
      <w:r w:rsidRPr="00CB6EC7">
        <w:rPr>
          <w:rStyle w:val="eop"/>
          <w:i/>
          <w:iCs/>
        </w:rPr>
        <w:t xml:space="preserve"> </w:t>
      </w:r>
      <w:r w:rsidRPr="00CB6EC7">
        <w:rPr>
          <w:rStyle w:val="eop"/>
        </w:rPr>
        <w:t xml:space="preserve">vestidos com seus ternos, </w:t>
      </w:r>
      <w:r w:rsidR="00FF26E0">
        <w:rPr>
          <w:rStyle w:val="eop"/>
        </w:rPr>
        <w:t xml:space="preserve">gravatas e sapatos. </w:t>
      </w:r>
      <w:r w:rsidRPr="00CB6EC7">
        <w:rPr>
          <w:rStyle w:val="eop"/>
        </w:rPr>
        <w:t>Os membros dos c</w:t>
      </w:r>
      <w:r w:rsidR="002F3D76">
        <w:rPr>
          <w:rStyle w:val="eop"/>
        </w:rPr>
        <w:t>l</w:t>
      </w:r>
      <w:r w:rsidRPr="00CB6EC7">
        <w:rPr>
          <w:rStyle w:val="eop"/>
        </w:rPr>
        <w:t>ubes soc</w:t>
      </w:r>
      <w:r w:rsidR="002F3D76">
        <w:rPr>
          <w:rStyle w:val="eop"/>
        </w:rPr>
        <w:t>i</w:t>
      </w:r>
      <w:r w:rsidRPr="00CB6EC7">
        <w:rPr>
          <w:rStyle w:val="eop"/>
        </w:rPr>
        <w:t xml:space="preserve">ais tinham de manter uma estrita etiqueta social com comportamentos adequados à ocasião. Membros que consumissem </w:t>
      </w:r>
      <w:r w:rsidR="00DF5150" w:rsidRPr="00CB6EC7">
        <w:rPr>
          <w:rStyle w:val="eop"/>
        </w:rPr>
        <w:t>álcool</w:t>
      </w:r>
      <w:r w:rsidRPr="00CB6EC7">
        <w:rPr>
          <w:rStyle w:val="eop"/>
        </w:rPr>
        <w:t xml:space="preserve"> em excesso ou utilizassem linguajar inapropriados eram multados ou até mesmo </w:t>
      </w:r>
      <w:r w:rsidR="00DF5150" w:rsidRPr="00CB6EC7">
        <w:rPr>
          <w:rStyle w:val="eop"/>
        </w:rPr>
        <w:t>expulsos</w:t>
      </w:r>
      <w:r w:rsidRPr="00CB6EC7">
        <w:rPr>
          <w:rStyle w:val="eop"/>
        </w:rPr>
        <w:t xml:space="preserve"> dos clubes. </w:t>
      </w:r>
    </w:p>
    <w:p w14:paraId="66E21BE2" w14:textId="77777777" w:rsidR="00040F8D" w:rsidRDefault="00040F8D" w:rsidP="00040F8D">
      <w:pPr>
        <w:pStyle w:val="paragraph"/>
        <w:spacing w:before="0" w:after="0" w:line="360" w:lineRule="auto"/>
        <w:jc w:val="both"/>
        <w:rPr>
          <w:rStyle w:val="eop"/>
        </w:rPr>
      </w:pPr>
    </w:p>
    <w:p w14:paraId="0B54A5BD" w14:textId="76544F27" w:rsidR="00040F8D" w:rsidRPr="00040F8D" w:rsidRDefault="00040F8D" w:rsidP="00040F8D">
      <w:pPr>
        <w:pStyle w:val="paragraph"/>
        <w:spacing w:before="0" w:after="0" w:line="360" w:lineRule="auto"/>
        <w:jc w:val="both"/>
        <w:rPr>
          <w:color w:val="0000FF"/>
        </w:rPr>
      </w:pPr>
      <w:r w:rsidRPr="00040F8D">
        <w:rPr>
          <w:rStyle w:val="eop"/>
          <w:color w:val="0000FF"/>
        </w:rPr>
        <w:t>Transformações políticos</w:t>
      </w:r>
      <w:r>
        <w:rPr>
          <w:rStyle w:val="eop"/>
          <w:color w:val="0000FF"/>
        </w:rPr>
        <w:t>, musicais</w:t>
      </w:r>
      <w:r w:rsidRPr="00040F8D">
        <w:rPr>
          <w:rStyle w:val="eop"/>
          <w:color w:val="0000FF"/>
        </w:rPr>
        <w:t xml:space="preserve"> e </w:t>
      </w:r>
      <w:proofErr w:type="spellStart"/>
      <w:r>
        <w:rPr>
          <w:rStyle w:val="eop"/>
          <w:color w:val="0000FF"/>
        </w:rPr>
        <w:t>sócio-</w:t>
      </w:r>
      <w:r w:rsidRPr="00040F8D">
        <w:rPr>
          <w:rStyle w:val="eop"/>
          <w:color w:val="0000FF"/>
        </w:rPr>
        <w:t>culturais</w:t>
      </w:r>
      <w:proofErr w:type="spellEnd"/>
      <w:r w:rsidRPr="00040F8D">
        <w:rPr>
          <w:rStyle w:val="eop"/>
          <w:color w:val="0000FF"/>
        </w:rPr>
        <w:t xml:space="preserve">: </w:t>
      </w:r>
      <w:proofErr w:type="spellStart"/>
      <w:r>
        <w:rPr>
          <w:rStyle w:val="eop"/>
          <w:color w:val="0000FF"/>
        </w:rPr>
        <w:t>Highlife</w:t>
      </w:r>
      <w:proofErr w:type="spellEnd"/>
      <w:r>
        <w:rPr>
          <w:rStyle w:val="eop"/>
          <w:color w:val="0000FF"/>
        </w:rPr>
        <w:t xml:space="preserve"> em tempos modernos e de </w:t>
      </w:r>
      <w:proofErr w:type="spellStart"/>
      <w:r>
        <w:rPr>
          <w:rStyle w:val="eop"/>
          <w:color w:val="0000FF"/>
        </w:rPr>
        <w:t>re</w:t>
      </w:r>
      <w:proofErr w:type="spellEnd"/>
      <w:r>
        <w:rPr>
          <w:rStyle w:val="eop"/>
          <w:color w:val="0000FF"/>
        </w:rPr>
        <w:t xml:space="preserve">-africanização </w:t>
      </w:r>
    </w:p>
    <w:p w14:paraId="26E9B613" w14:textId="4521B785" w:rsidR="00F263D2" w:rsidRPr="00CB6EC7" w:rsidRDefault="00AD0855">
      <w:pPr>
        <w:pStyle w:val="paragraph"/>
        <w:spacing w:before="0" w:after="0" w:line="360" w:lineRule="auto"/>
        <w:ind w:firstLine="851"/>
        <w:jc w:val="both"/>
      </w:pPr>
      <w:r w:rsidRPr="00CB6EC7">
        <w:rPr>
          <w:rStyle w:val="eop"/>
        </w:rPr>
        <w:t xml:space="preserve">No entanto, a partir da década de 1930 o momento de ouro da classe média começa a esmaecer. </w:t>
      </w:r>
      <w:r w:rsidR="00FF26E0" w:rsidRPr="00CB6EC7">
        <w:rPr>
          <w:rStyle w:val="eop"/>
        </w:rPr>
        <w:t>Os esforços do governo britânico pela escolarização eram</w:t>
      </w:r>
      <w:r w:rsidRPr="00CB6EC7">
        <w:rPr>
          <w:rStyle w:val="eop"/>
        </w:rPr>
        <w:t xml:space="preserve"> cada vez mais </w:t>
      </w:r>
      <w:r w:rsidR="00FF26E0" w:rsidRPr="00CB6EC7">
        <w:rPr>
          <w:rStyle w:val="eop"/>
        </w:rPr>
        <w:t>penetrantes</w:t>
      </w:r>
      <w:r w:rsidRPr="00CB6EC7">
        <w:rPr>
          <w:rStyle w:val="eop"/>
        </w:rPr>
        <w:t xml:space="preserve"> entre a população e a relação entre possuir um diploma escolar e conseguir um emprego na burocracia colonial não era tão certa. Outro fator foi a Grande Depressão de 1929. O final da década de1920 foi marcado por uma queda abrupta dos preços de cacau que eram </w:t>
      </w:r>
      <w:r w:rsidR="00FF26E0" w:rsidRPr="00CB6EC7">
        <w:rPr>
          <w:rStyle w:val="eop"/>
        </w:rPr>
        <w:t>extraídos</w:t>
      </w:r>
      <w:r w:rsidRPr="00CB6EC7">
        <w:rPr>
          <w:rStyle w:val="eop"/>
        </w:rPr>
        <w:t xml:space="preserve"> substancialmente da </w:t>
      </w:r>
      <w:r w:rsidR="00143C5E">
        <w:rPr>
          <w:rStyle w:val="eop"/>
        </w:rPr>
        <w:t>Costa do Ouro</w:t>
      </w:r>
      <w:r w:rsidRPr="00CB6EC7">
        <w:rPr>
          <w:rStyle w:val="eop"/>
        </w:rPr>
        <w:t xml:space="preserve"> e por um aumento no custo de vida. Os produtos alimentícios chegaram a subir cerca de 200% (PLAGEMAN</w:t>
      </w:r>
      <w:r w:rsidR="00FF26E0">
        <w:rPr>
          <w:rStyle w:val="eop"/>
        </w:rPr>
        <w:t xml:space="preserve">, </w:t>
      </w:r>
      <w:r w:rsidR="00CE07A4">
        <w:rPr>
          <w:rStyle w:val="eop"/>
        </w:rPr>
        <w:t>2013</w:t>
      </w:r>
      <w:r w:rsidRPr="00CB6EC7">
        <w:rPr>
          <w:rStyle w:val="eop"/>
        </w:rPr>
        <w:t xml:space="preserve">, </w:t>
      </w:r>
      <w:r w:rsidR="00FF26E0">
        <w:rPr>
          <w:rStyle w:val="eop"/>
        </w:rPr>
        <w:t xml:space="preserve">p. </w:t>
      </w:r>
      <w:r w:rsidRPr="00CB6EC7">
        <w:rPr>
          <w:rStyle w:val="eop"/>
        </w:rPr>
        <w:t xml:space="preserve">89). As ocasiões de lazer dessa classe média não passaram impunes às dificuldades econômicas. Os clubes sociais eram mantidos basicamente através da venda de bebidas </w:t>
      </w:r>
      <w:r w:rsidR="002F3D76">
        <w:rPr>
          <w:rStyle w:val="eop"/>
        </w:rPr>
        <w:t>e</w:t>
      </w:r>
      <w:r w:rsidRPr="00CB6EC7">
        <w:rPr>
          <w:rStyle w:val="eop"/>
        </w:rPr>
        <w:t xml:space="preserve"> do pagamento anual de seus membros.</w:t>
      </w:r>
    </w:p>
    <w:p w14:paraId="6EFAC187" w14:textId="398A4AA6" w:rsidR="00F263D2" w:rsidRPr="00CB6EC7" w:rsidRDefault="00AD0855">
      <w:pPr>
        <w:pStyle w:val="paragraph"/>
        <w:spacing w:before="0" w:after="0" w:line="360" w:lineRule="auto"/>
        <w:ind w:firstLine="851"/>
        <w:jc w:val="both"/>
      </w:pPr>
      <w:r w:rsidRPr="00CB6EC7">
        <w:rPr>
          <w:rStyle w:val="eop"/>
        </w:rPr>
        <w:t>Por esses fatores nos anos 1930 temos uma significativa mudança na organização dos clubes sociais. De modo a arrecadar dinheiro e a diminuir os riscos de brigas nos recintos</w:t>
      </w:r>
      <w:r w:rsidR="002F3D76">
        <w:rPr>
          <w:rStyle w:val="eop"/>
        </w:rPr>
        <w:t>,</w:t>
      </w:r>
      <w:r w:rsidRPr="00CB6EC7">
        <w:rPr>
          <w:rStyle w:val="eop"/>
        </w:rPr>
        <w:t xml:space="preserve"> os clubes passaram a vender ingressos divididos em três classes. Os da primeira classe, mais caros, eram reservados aos membros dos clubes, às suas convidadas e aos convidados de honra. Os da segunda classe davam acesso aos lugares marcados para que seus possuidores pudessem assistir às danças de salão e às competições das mulheres mais bem vestidas da noite. </w:t>
      </w:r>
      <w:r w:rsidR="00CE07A4" w:rsidRPr="00CB6EC7">
        <w:rPr>
          <w:rStyle w:val="eop"/>
        </w:rPr>
        <w:t>Os da</w:t>
      </w:r>
      <w:r w:rsidRPr="00CB6EC7">
        <w:rPr>
          <w:rStyle w:val="eop"/>
        </w:rPr>
        <w:t xml:space="preserve"> terceira classe e, por conseguinte mais baratos, permitiam que as pessoas ficassem de pé e assistissem passivamente os eventos noturnos.</w:t>
      </w:r>
    </w:p>
    <w:p w14:paraId="24DF54F3" w14:textId="0D512C5A" w:rsidR="00F263D2" w:rsidRPr="00CB6EC7" w:rsidRDefault="00AD0855">
      <w:pPr>
        <w:pStyle w:val="paragraph"/>
        <w:spacing w:before="0" w:after="0" w:line="360" w:lineRule="auto"/>
        <w:ind w:firstLine="851"/>
        <w:jc w:val="both"/>
      </w:pPr>
      <w:r w:rsidRPr="00CB6EC7">
        <w:rPr>
          <w:rStyle w:val="eop"/>
        </w:rPr>
        <w:lastRenderedPageBreak/>
        <w:t xml:space="preserve">Esse quadro do lazer permanece quase inalterado até o início da Segunda Guerra quando começam a acontecer mudanças substanciais nas formas de </w:t>
      </w:r>
      <w:r w:rsidR="00CE07A4" w:rsidRPr="00CB6EC7">
        <w:rPr>
          <w:rStyle w:val="eop"/>
        </w:rPr>
        <w:t>entretenimento</w:t>
      </w:r>
      <w:r w:rsidRPr="00CB6EC7">
        <w:rPr>
          <w:rStyle w:val="eop"/>
        </w:rPr>
        <w:t xml:space="preserve">. O início da década de </w:t>
      </w:r>
      <w:r w:rsidR="00CE07A4" w:rsidRPr="00CB6EC7">
        <w:rPr>
          <w:rStyle w:val="eop"/>
        </w:rPr>
        <w:t>1940 é</w:t>
      </w:r>
      <w:r w:rsidRPr="00CB6EC7">
        <w:rPr>
          <w:rStyle w:val="eop"/>
        </w:rPr>
        <w:t xml:space="preserve"> marcado por um intenso fluxo de migrantes que estavam deixando as áreas rurais e eram atraídos para as principais cidades como Accra e </w:t>
      </w:r>
      <w:proofErr w:type="spellStart"/>
      <w:r w:rsidRPr="00CB6EC7">
        <w:rPr>
          <w:rStyle w:val="eop"/>
        </w:rPr>
        <w:t>Takoradi</w:t>
      </w:r>
      <w:proofErr w:type="spellEnd"/>
      <w:r w:rsidRPr="00CB6EC7">
        <w:rPr>
          <w:rStyle w:val="eop"/>
        </w:rPr>
        <w:t xml:space="preserve"> com o </w:t>
      </w:r>
      <w:r w:rsidR="00CE07A4" w:rsidRPr="00CB6EC7">
        <w:rPr>
          <w:rStyle w:val="eop"/>
        </w:rPr>
        <w:t>objetivo</w:t>
      </w:r>
      <w:r w:rsidRPr="00CB6EC7">
        <w:rPr>
          <w:rStyle w:val="eop"/>
        </w:rPr>
        <w:t xml:space="preserve"> de conseguirem empregos destinados às pessoas </w:t>
      </w:r>
      <w:r w:rsidR="00CE07A4" w:rsidRPr="00CB6EC7">
        <w:rPr>
          <w:rStyle w:val="eop"/>
        </w:rPr>
        <w:t>semiqualificadas</w:t>
      </w:r>
      <w:r w:rsidRPr="00CB6EC7">
        <w:rPr>
          <w:rStyle w:val="eop"/>
        </w:rPr>
        <w:t xml:space="preserve">. Além disso, havia a presença das tropas dos Aliados que impuseram uma série de mudanças estruturais como a construção de ferrovias que incentivou cada vez mais a migração em massa. Como resultado desses dois fatores houve o crescimento da demanda pelo consumo de lazer, principalmente durante o armistício da guerra, ocasião onde os soldados </w:t>
      </w:r>
      <w:r w:rsidR="00CE07A4" w:rsidRPr="00CB6EC7">
        <w:rPr>
          <w:rStyle w:val="eop"/>
        </w:rPr>
        <w:t>procuravam</w:t>
      </w:r>
      <w:r w:rsidRPr="00CB6EC7">
        <w:rPr>
          <w:rStyle w:val="eop"/>
        </w:rPr>
        <w:t xml:space="preserve"> lugares para beber e se divertir com os companheiros de guerra. Assim, anteriormente inexistentes os clubes noturnos passam a </w:t>
      </w:r>
      <w:r w:rsidR="00CE07A4" w:rsidRPr="00CB6EC7">
        <w:rPr>
          <w:rStyle w:val="eop"/>
        </w:rPr>
        <w:t>proliferar</w:t>
      </w:r>
      <w:r w:rsidRPr="00CB6EC7">
        <w:rPr>
          <w:rStyle w:val="eop"/>
        </w:rPr>
        <w:t xml:space="preserve"> nas principais cidades. Outra mudança flagrante </w:t>
      </w:r>
      <w:r w:rsidR="002F3D76">
        <w:rPr>
          <w:rStyle w:val="eop"/>
        </w:rPr>
        <w:t xml:space="preserve">é </w:t>
      </w:r>
      <w:r w:rsidRPr="00CB6EC7">
        <w:rPr>
          <w:rStyle w:val="eop"/>
        </w:rPr>
        <w:t xml:space="preserve">a substituição das grandes orquestras pelos pequenos conjuntos que vieram a se formar. Essas bandas passaram a incorporar ao </w:t>
      </w:r>
      <w:proofErr w:type="spellStart"/>
      <w:r w:rsidRPr="004F7CDB">
        <w:rPr>
          <w:rStyle w:val="eop"/>
          <w:i/>
        </w:rPr>
        <w:t>highlife</w:t>
      </w:r>
      <w:proofErr w:type="spellEnd"/>
      <w:r w:rsidRPr="00CB6EC7">
        <w:rPr>
          <w:rStyle w:val="eop"/>
        </w:rPr>
        <w:t xml:space="preserve"> estilos importados de músicas como o jazz, </w:t>
      </w:r>
      <w:proofErr w:type="spellStart"/>
      <w:r w:rsidRPr="00CB6EC7">
        <w:rPr>
          <w:rStyle w:val="eop"/>
        </w:rPr>
        <w:t>calypso</w:t>
      </w:r>
      <w:proofErr w:type="spellEnd"/>
      <w:r w:rsidRPr="00CB6EC7">
        <w:rPr>
          <w:rStyle w:val="eop"/>
        </w:rPr>
        <w:t xml:space="preserve">, ritmos afro-cubanos e o </w:t>
      </w:r>
      <w:proofErr w:type="spellStart"/>
      <w:r w:rsidRPr="00CB6EC7">
        <w:rPr>
          <w:rStyle w:val="eop"/>
        </w:rPr>
        <w:t>rock'n'roll</w:t>
      </w:r>
      <w:proofErr w:type="spellEnd"/>
      <w:r w:rsidRPr="00CB6EC7">
        <w:rPr>
          <w:rStyle w:val="eop"/>
        </w:rPr>
        <w:t>.</w:t>
      </w:r>
    </w:p>
    <w:p w14:paraId="26CAC053" w14:textId="7E1F1FA8" w:rsidR="00F263D2" w:rsidRPr="00CB6EC7" w:rsidRDefault="00AD0855">
      <w:pPr>
        <w:pStyle w:val="paragraph"/>
        <w:spacing w:before="0" w:after="0" w:line="360" w:lineRule="auto"/>
        <w:ind w:firstLine="851"/>
        <w:jc w:val="both"/>
      </w:pPr>
      <w:r w:rsidRPr="00CB6EC7">
        <w:rPr>
          <w:rStyle w:val="eop"/>
        </w:rPr>
        <w:t xml:space="preserve">No entanto, essa mesma classe média que inicialmente mobilizou elementos culturais estrangeiros para se contrapor ao poder colonial, em um momento posterior à Segunda Guerra passou a recriminar a nova geração por organizar sua sociabilidade em torno do </w:t>
      </w:r>
      <w:proofErr w:type="spellStart"/>
      <w:r w:rsidRPr="00CB6EC7">
        <w:rPr>
          <w:rStyle w:val="eop"/>
        </w:rPr>
        <w:t>rock’n’roll</w:t>
      </w:r>
      <w:proofErr w:type="spellEnd"/>
      <w:r w:rsidRPr="00CB6EC7">
        <w:rPr>
          <w:rStyle w:val="eop"/>
        </w:rPr>
        <w:t xml:space="preserve">. Preocupados com sua inabilidade de controlar a forma e a função do </w:t>
      </w:r>
      <w:proofErr w:type="spellStart"/>
      <w:r w:rsidRPr="004F7CDB">
        <w:rPr>
          <w:rStyle w:val="eop"/>
          <w:i/>
        </w:rPr>
        <w:t>highlife</w:t>
      </w:r>
      <w:proofErr w:type="spellEnd"/>
      <w:r w:rsidR="002F3D76">
        <w:rPr>
          <w:rStyle w:val="eop"/>
          <w:i/>
        </w:rPr>
        <w:t>,</w:t>
      </w:r>
      <w:r w:rsidRPr="00CB6EC7">
        <w:rPr>
          <w:rStyle w:val="eop"/>
        </w:rPr>
        <w:t xml:space="preserve"> muitos membros da classe média reclamavam que uma música respeitável e civilizada ficou fora de controle. Usando o mesmo jornal que empregavam para promover as danças de salão</w:t>
      </w:r>
      <w:r w:rsidR="002F3D76">
        <w:rPr>
          <w:rStyle w:val="eop"/>
        </w:rPr>
        <w:t>,</w:t>
      </w:r>
      <w:r w:rsidRPr="00CB6EC7">
        <w:rPr>
          <w:rStyle w:val="eop"/>
        </w:rPr>
        <w:t xml:space="preserve"> eles enquadraram os novos bares e clubes noturnos como locais de vícios e problemas sociais. Outros insistiram em retórica similar utilizada pelos missionários e autoridades locais das décadas recentes, que o desvio sexual, materialismo, prostituição e a degeneração dos problemas “americanos” colocavam um grande problema para a ordem colonial (PLAGEMAN</w:t>
      </w:r>
      <w:r w:rsidR="0078627F">
        <w:rPr>
          <w:rStyle w:val="eop"/>
        </w:rPr>
        <w:t>, 2013</w:t>
      </w:r>
      <w:r w:rsidRPr="00CB6EC7">
        <w:rPr>
          <w:rStyle w:val="eop"/>
        </w:rPr>
        <w:t>, p. 110)</w:t>
      </w:r>
      <w:r w:rsidR="002F3D76">
        <w:rPr>
          <w:rStyle w:val="eop"/>
        </w:rPr>
        <w:t>.</w:t>
      </w:r>
    </w:p>
    <w:p w14:paraId="1890CDCD" w14:textId="6DDEA931" w:rsidR="00F263D2" w:rsidRPr="00040F8D" w:rsidRDefault="00AD0855" w:rsidP="00040F8D">
      <w:pPr>
        <w:pStyle w:val="Standard1"/>
        <w:spacing w:after="0"/>
        <w:ind w:firstLine="851"/>
        <w:rPr>
          <w:rFonts w:ascii="Times New Roman" w:hAnsi="Times New Roman" w:cs="Times New Roman"/>
          <w:sz w:val="24"/>
          <w:szCs w:val="24"/>
        </w:rPr>
      </w:pPr>
      <w:r w:rsidRPr="00CB6EC7">
        <w:rPr>
          <w:rStyle w:val="eop"/>
          <w:rFonts w:ascii="Times New Roman" w:hAnsi="Times New Roman" w:cs="Times New Roman"/>
          <w:sz w:val="24"/>
          <w:szCs w:val="24"/>
        </w:rPr>
        <w:t xml:space="preserve">Aqueles que eram ávidos participantes dos </w:t>
      </w:r>
      <w:proofErr w:type="spellStart"/>
      <w:r w:rsidRPr="00CB6EC7">
        <w:rPr>
          <w:rStyle w:val="eop"/>
          <w:rFonts w:ascii="Times New Roman" w:hAnsi="Times New Roman" w:cs="Times New Roman"/>
          <w:sz w:val="24"/>
          <w:szCs w:val="24"/>
        </w:rPr>
        <w:t>Saturday</w:t>
      </w:r>
      <w:proofErr w:type="spellEnd"/>
      <w:r w:rsidRPr="00CB6EC7">
        <w:rPr>
          <w:rStyle w:val="eop"/>
          <w:rFonts w:ascii="Times New Roman" w:hAnsi="Times New Roman" w:cs="Times New Roman"/>
          <w:sz w:val="24"/>
          <w:szCs w:val="24"/>
        </w:rPr>
        <w:t xml:space="preserve"> </w:t>
      </w:r>
      <w:proofErr w:type="spellStart"/>
      <w:r w:rsidRPr="00CB6EC7">
        <w:rPr>
          <w:rStyle w:val="eop"/>
          <w:rFonts w:ascii="Times New Roman" w:hAnsi="Times New Roman" w:cs="Times New Roman"/>
          <w:sz w:val="24"/>
          <w:szCs w:val="24"/>
        </w:rPr>
        <w:t>Nights</w:t>
      </w:r>
      <w:proofErr w:type="spellEnd"/>
      <w:r w:rsidRPr="00CB6EC7">
        <w:rPr>
          <w:rStyle w:val="eop"/>
          <w:rFonts w:ascii="Times New Roman" w:hAnsi="Times New Roman" w:cs="Times New Roman"/>
          <w:sz w:val="24"/>
          <w:szCs w:val="24"/>
        </w:rPr>
        <w:t xml:space="preserve"> iniciaram esforços para confrontar os elementos da cena noturna da cidade que eles consideravam </w:t>
      </w:r>
      <w:r w:rsidR="002F3D76" w:rsidRPr="00CB6EC7">
        <w:rPr>
          <w:rStyle w:val="eop"/>
          <w:rFonts w:ascii="Times New Roman" w:hAnsi="Times New Roman" w:cs="Times New Roman"/>
          <w:sz w:val="24"/>
          <w:szCs w:val="24"/>
        </w:rPr>
        <w:t>datad</w:t>
      </w:r>
      <w:r w:rsidR="002F3D76">
        <w:rPr>
          <w:rStyle w:val="eop"/>
          <w:rFonts w:ascii="Times New Roman" w:hAnsi="Times New Roman" w:cs="Times New Roman"/>
          <w:sz w:val="24"/>
          <w:szCs w:val="24"/>
        </w:rPr>
        <w:t>o</w:t>
      </w:r>
      <w:r w:rsidR="002F3D76" w:rsidRPr="00CB6EC7">
        <w:rPr>
          <w:rStyle w:val="eop"/>
          <w:rFonts w:ascii="Times New Roman" w:hAnsi="Times New Roman" w:cs="Times New Roman"/>
          <w:sz w:val="24"/>
          <w:szCs w:val="24"/>
        </w:rPr>
        <w:t xml:space="preserve">s </w:t>
      </w:r>
      <w:r w:rsidRPr="00CB6EC7">
        <w:rPr>
          <w:rStyle w:val="eop"/>
          <w:rFonts w:ascii="Times New Roman" w:hAnsi="Times New Roman" w:cs="Times New Roman"/>
          <w:sz w:val="24"/>
          <w:szCs w:val="24"/>
        </w:rPr>
        <w:t>e incompatíveis com seus propósitos</w:t>
      </w:r>
      <w:r w:rsidR="002F3D76">
        <w:rPr>
          <w:rStyle w:val="eop"/>
          <w:rFonts w:ascii="Times New Roman" w:hAnsi="Times New Roman" w:cs="Times New Roman"/>
          <w:sz w:val="24"/>
          <w:szCs w:val="24"/>
        </w:rPr>
        <w:t>.</w:t>
      </w:r>
      <w:r w:rsidR="002F3D76" w:rsidRPr="00CB6EC7">
        <w:rPr>
          <w:rStyle w:val="eop"/>
          <w:rFonts w:ascii="Times New Roman" w:hAnsi="Times New Roman" w:cs="Times New Roman"/>
          <w:sz w:val="24"/>
          <w:szCs w:val="24"/>
        </w:rPr>
        <w:t xml:space="preserve"> </w:t>
      </w:r>
      <w:r w:rsidR="002F3D76">
        <w:rPr>
          <w:rStyle w:val="eop"/>
          <w:rFonts w:ascii="Times New Roman" w:hAnsi="Times New Roman" w:cs="Times New Roman"/>
          <w:sz w:val="24"/>
          <w:szCs w:val="24"/>
        </w:rPr>
        <w:t>U</w:t>
      </w:r>
      <w:r w:rsidR="002F3D76" w:rsidRPr="00CB6EC7">
        <w:rPr>
          <w:rStyle w:val="eop"/>
          <w:rFonts w:ascii="Times New Roman" w:hAnsi="Times New Roman" w:cs="Times New Roman"/>
          <w:sz w:val="24"/>
          <w:szCs w:val="24"/>
        </w:rPr>
        <w:t xml:space="preserve">m </w:t>
      </w:r>
      <w:r w:rsidRPr="00CB6EC7">
        <w:rPr>
          <w:rStyle w:val="eop"/>
          <w:rFonts w:ascii="Times New Roman" w:hAnsi="Times New Roman" w:cs="Times New Roman"/>
          <w:sz w:val="24"/>
          <w:szCs w:val="24"/>
        </w:rPr>
        <w:t>dos primeiros alvos da juventude foram as formas de dança de salão, uma série de estilos musicais que eles viam com antiquados e pertencentes a uma pequena elite. Para os espectadores jovens frustrados com as datadas danças de salão e com a proibição dos clubes noturnos pela idade e vestimentas</w:t>
      </w:r>
      <w:r w:rsidR="002F3D76">
        <w:rPr>
          <w:rStyle w:val="eop"/>
          <w:rFonts w:ascii="Times New Roman" w:hAnsi="Times New Roman" w:cs="Times New Roman"/>
          <w:sz w:val="24"/>
          <w:szCs w:val="24"/>
        </w:rPr>
        <w:t>,</w:t>
      </w:r>
      <w:r w:rsidRPr="00CB6EC7">
        <w:rPr>
          <w:rStyle w:val="eop"/>
          <w:rFonts w:ascii="Times New Roman" w:hAnsi="Times New Roman" w:cs="Times New Roman"/>
          <w:sz w:val="24"/>
          <w:szCs w:val="24"/>
        </w:rPr>
        <w:t xml:space="preserve"> o rock passou a ser imediatamente atrativo. Convencidos de que o rock poderia facilitar seus esforços em ter voz nos assuntos da cidade muitos jovens o adotaram como um meio </w:t>
      </w:r>
      <w:r w:rsidRPr="00CB6EC7">
        <w:rPr>
          <w:rStyle w:val="eop"/>
          <w:rFonts w:ascii="Times New Roman" w:hAnsi="Times New Roman" w:cs="Times New Roman"/>
          <w:sz w:val="24"/>
          <w:szCs w:val="24"/>
        </w:rPr>
        <w:lastRenderedPageBreak/>
        <w:t>recreativo.</w:t>
      </w:r>
      <w:r w:rsidR="00040F8D">
        <w:rPr>
          <w:rStyle w:val="eop"/>
          <w:rFonts w:ascii="Times New Roman" w:hAnsi="Times New Roman" w:cs="Times New Roman"/>
          <w:sz w:val="24"/>
          <w:szCs w:val="24"/>
        </w:rPr>
        <w:t xml:space="preserve"> </w:t>
      </w:r>
      <w:r w:rsidRPr="00040F8D">
        <w:rPr>
          <w:rFonts w:ascii="Times New Roman" w:hAnsi="Times New Roman"/>
          <w:sz w:val="24"/>
          <w:szCs w:val="24"/>
        </w:rPr>
        <w:t xml:space="preserve">Destaca-se também que o </w:t>
      </w:r>
      <w:proofErr w:type="spellStart"/>
      <w:r w:rsidRPr="00040F8D">
        <w:rPr>
          <w:rFonts w:ascii="Times New Roman" w:hAnsi="Times New Roman"/>
          <w:sz w:val="24"/>
          <w:szCs w:val="24"/>
        </w:rPr>
        <w:t>rock’n’roll</w:t>
      </w:r>
      <w:proofErr w:type="spellEnd"/>
      <w:r w:rsidRPr="00040F8D">
        <w:rPr>
          <w:rFonts w:ascii="Times New Roman" w:hAnsi="Times New Roman"/>
          <w:sz w:val="24"/>
          <w:szCs w:val="24"/>
        </w:rPr>
        <w:t xml:space="preserve"> fora negligenciado pelas lideranças políticas do </w:t>
      </w:r>
      <w:proofErr w:type="spellStart"/>
      <w:r w:rsidRPr="00040F8D">
        <w:rPr>
          <w:rFonts w:ascii="Times New Roman" w:hAnsi="Times New Roman"/>
          <w:sz w:val="24"/>
          <w:szCs w:val="24"/>
        </w:rPr>
        <w:t>Convention</w:t>
      </w:r>
      <w:proofErr w:type="spellEnd"/>
      <w:r w:rsidRPr="00040F8D">
        <w:rPr>
          <w:rFonts w:ascii="Times New Roman" w:hAnsi="Times New Roman"/>
          <w:sz w:val="24"/>
          <w:szCs w:val="24"/>
        </w:rPr>
        <w:t xml:space="preserve"> </w:t>
      </w:r>
      <w:proofErr w:type="spellStart"/>
      <w:r w:rsidRPr="00040F8D">
        <w:rPr>
          <w:rFonts w:ascii="Times New Roman" w:hAnsi="Times New Roman"/>
          <w:sz w:val="24"/>
          <w:szCs w:val="24"/>
        </w:rPr>
        <w:t>Peolple’s</w:t>
      </w:r>
      <w:proofErr w:type="spellEnd"/>
      <w:r w:rsidRPr="00040F8D">
        <w:rPr>
          <w:rFonts w:ascii="Times New Roman" w:hAnsi="Times New Roman"/>
          <w:sz w:val="24"/>
          <w:szCs w:val="24"/>
        </w:rPr>
        <w:t xml:space="preserve"> </w:t>
      </w:r>
      <w:proofErr w:type="spellStart"/>
      <w:r w:rsidRPr="00040F8D">
        <w:rPr>
          <w:rFonts w:ascii="Times New Roman" w:hAnsi="Times New Roman"/>
          <w:sz w:val="24"/>
          <w:szCs w:val="24"/>
        </w:rPr>
        <w:t>Party</w:t>
      </w:r>
      <w:proofErr w:type="spellEnd"/>
      <w:r w:rsidRPr="00040F8D">
        <w:rPr>
          <w:rFonts w:ascii="Times New Roman" w:hAnsi="Times New Roman"/>
          <w:sz w:val="24"/>
          <w:szCs w:val="24"/>
        </w:rPr>
        <w:t xml:space="preserve"> durante as comemorações pela independência do país. O final da década de 1940 é marcado pela criação de agremiações políticas que visaram enfraquecer o governo colonial britânico e a clamar pelo autogoverno, mas de maneiras substancialmente diferentes. A United </w:t>
      </w:r>
      <w:r w:rsidR="00143C5E" w:rsidRPr="00040F8D">
        <w:rPr>
          <w:rFonts w:ascii="Times New Roman" w:hAnsi="Times New Roman"/>
          <w:sz w:val="24"/>
          <w:szCs w:val="24"/>
        </w:rPr>
        <w:t>Costa do Ouro</w:t>
      </w:r>
      <w:r w:rsidRPr="00040F8D">
        <w:rPr>
          <w:rFonts w:ascii="Times New Roman" w:hAnsi="Times New Roman"/>
          <w:sz w:val="24"/>
          <w:szCs w:val="24"/>
        </w:rPr>
        <w:t xml:space="preserve"> </w:t>
      </w:r>
      <w:proofErr w:type="spellStart"/>
      <w:r w:rsidRPr="00040F8D">
        <w:rPr>
          <w:rFonts w:ascii="Times New Roman" w:hAnsi="Times New Roman"/>
          <w:sz w:val="24"/>
          <w:szCs w:val="24"/>
        </w:rPr>
        <w:t>Convention</w:t>
      </w:r>
      <w:proofErr w:type="spellEnd"/>
      <w:r w:rsidRPr="00040F8D">
        <w:rPr>
          <w:rFonts w:ascii="Times New Roman" w:hAnsi="Times New Roman"/>
          <w:sz w:val="24"/>
          <w:szCs w:val="24"/>
        </w:rPr>
        <w:t xml:space="preserve"> (UGCC) surgiu em 1947, liderada por J. B. </w:t>
      </w:r>
      <w:proofErr w:type="spellStart"/>
      <w:r w:rsidRPr="00040F8D">
        <w:rPr>
          <w:rFonts w:ascii="Times New Roman" w:hAnsi="Times New Roman"/>
          <w:sz w:val="24"/>
          <w:szCs w:val="24"/>
        </w:rPr>
        <w:t>Danquah</w:t>
      </w:r>
      <w:proofErr w:type="spellEnd"/>
      <w:r w:rsidRPr="00040F8D">
        <w:rPr>
          <w:rFonts w:ascii="Times New Roman" w:hAnsi="Times New Roman"/>
          <w:sz w:val="24"/>
          <w:szCs w:val="24"/>
        </w:rPr>
        <w:t xml:space="preserve">, com membros fundamentalmente originários da classe média que ascendeu no seio da burocracia colonial, mas que depois da Segunda Guerra passou a questionar a legitimidade do governo colonial britânico e a demandar uma imediata e profunda incorporação dos homens escolarizados nas posições chave do governo e uma lenta e gradual do autogoverno. </w:t>
      </w:r>
      <w:proofErr w:type="spellStart"/>
      <w:r w:rsidRPr="00040F8D">
        <w:rPr>
          <w:rFonts w:ascii="Times New Roman" w:hAnsi="Times New Roman"/>
          <w:sz w:val="24"/>
          <w:szCs w:val="24"/>
        </w:rPr>
        <w:t>Nkrumah</w:t>
      </w:r>
      <w:proofErr w:type="spellEnd"/>
      <w:r w:rsidRPr="00040F8D">
        <w:rPr>
          <w:rFonts w:ascii="Times New Roman" w:hAnsi="Times New Roman"/>
          <w:sz w:val="24"/>
          <w:szCs w:val="24"/>
        </w:rPr>
        <w:t xml:space="preserve"> em um primeiro chegou a ser o secretário do UGCC em dezembro de 1947 mas por discordar da atuação política conservadora da vanguarda desse partido o próprio rompe com o UGCC e cria o CPP em 1949 sob bases socialistas.</w:t>
      </w:r>
      <w:r w:rsidR="0078627F" w:rsidRPr="00040F8D">
        <w:rPr>
          <w:rFonts w:ascii="Times New Roman" w:hAnsi="Times New Roman"/>
          <w:sz w:val="24"/>
          <w:szCs w:val="24"/>
        </w:rPr>
        <w:t xml:space="preserve"> </w:t>
      </w:r>
      <w:r w:rsidRPr="00040F8D">
        <w:rPr>
          <w:rFonts w:ascii="Times New Roman" w:hAnsi="Times New Roman"/>
          <w:sz w:val="24"/>
          <w:szCs w:val="24"/>
        </w:rPr>
        <w:t xml:space="preserve">No ínterim da dissidência de </w:t>
      </w:r>
      <w:proofErr w:type="spellStart"/>
      <w:r w:rsidRPr="00040F8D">
        <w:rPr>
          <w:rFonts w:ascii="Times New Roman" w:hAnsi="Times New Roman"/>
          <w:sz w:val="24"/>
          <w:szCs w:val="24"/>
        </w:rPr>
        <w:t>Nkrumah</w:t>
      </w:r>
      <w:proofErr w:type="spellEnd"/>
      <w:r w:rsidRPr="00040F8D">
        <w:rPr>
          <w:rFonts w:ascii="Times New Roman" w:hAnsi="Times New Roman"/>
          <w:sz w:val="24"/>
          <w:szCs w:val="24"/>
        </w:rPr>
        <w:t xml:space="preserve"> o mesmo foi preso em 1948, juntamente com outros líderes políticos do UGCC, no contexto em que o país é marcado por uma série de boicotes e greves promovidos contra o governo colonial, sob a acusação de assassinato de dois veteranos da Segunda Guerra. </w:t>
      </w:r>
    </w:p>
    <w:p w14:paraId="13CE42D1" w14:textId="300AEFDF" w:rsidR="00F263D2" w:rsidRPr="00CB6EC7" w:rsidRDefault="00AD0855" w:rsidP="00040F8D">
      <w:pPr>
        <w:pStyle w:val="paragraph"/>
        <w:spacing w:before="0" w:after="0" w:line="360" w:lineRule="auto"/>
        <w:ind w:firstLine="851"/>
        <w:jc w:val="both"/>
      </w:pPr>
      <w:r w:rsidRPr="00040F8D">
        <w:t>É f</w:t>
      </w:r>
      <w:r w:rsidRPr="00CB6EC7">
        <w:t xml:space="preserve">ato notável que as principais bandas do </w:t>
      </w:r>
      <w:proofErr w:type="spellStart"/>
      <w:r w:rsidRPr="004F7CDB">
        <w:rPr>
          <w:i/>
        </w:rPr>
        <w:t>highlife</w:t>
      </w:r>
      <w:proofErr w:type="spellEnd"/>
      <w:r w:rsidRPr="00CB6EC7">
        <w:t xml:space="preserve"> na década de 1940 e 1950 tenham apoiado abertamente </w:t>
      </w:r>
      <w:proofErr w:type="spellStart"/>
      <w:r w:rsidRPr="00CB6EC7">
        <w:t>Nkrumah</w:t>
      </w:r>
      <w:proofErr w:type="spellEnd"/>
      <w:r w:rsidRPr="00CB6EC7">
        <w:t xml:space="preserve">. Collins (1976) indica que quando </w:t>
      </w:r>
      <w:proofErr w:type="spellStart"/>
      <w:r w:rsidRPr="00CB6EC7">
        <w:t>Nkrumah</w:t>
      </w:r>
      <w:proofErr w:type="spellEnd"/>
      <w:r w:rsidRPr="00CB6EC7">
        <w:t xml:space="preserve"> ainda estava preso</w:t>
      </w:r>
      <w:r w:rsidR="002F3D76">
        <w:t>,</w:t>
      </w:r>
      <w:r w:rsidRPr="00CB6EC7">
        <w:t xml:space="preserve"> o </w:t>
      </w:r>
      <w:proofErr w:type="spellStart"/>
      <w:r w:rsidRPr="00CB6EC7">
        <w:t>Axim</w:t>
      </w:r>
      <w:proofErr w:type="spellEnd"/>
      <w:r w:rsidRPr="00CB6EC7">
        <w:t xml:space="preserve"> Trio escreveu e tocou em várias ocasiões a música intitulada </w:t>
      </w:r>
      <w:proofErr w:type="spellStart"/>
      <w:r w:rsidRPr="00CB6EC7">
        <w:rPr>
          <w:i/>
        </w:rPr>
        <w:t>Kwame</w:t>
      </w:r>
      <w:proofErr w:type="spellEnd"/>
      <w:r w:rsidRPr="00CB6EC7">
        <w:rPr>
          <w:i/>
        </w:rPr>
        <w:t xml:space="preserve"> </w:t>
      </w:r>
      <w:proofErr w:type="spellStart"/>
      <w:r w:rsidRPr="00CB6EC7">
        <w:rPr>
          <w:i/>
        </w:rPr>
        <w:t>Nkrumah</w:t>
      </w:r>
      <w:proofErr w:type="spellEnd"/>
      <w:r w:rsidRPr="00CB6EC7">
        <w:rPr>
          <w:i/>
        </w:rPr>
        <w:t xml:space="preserve"> </w:t>
      </w:r>
      <w:proofErr w:type="spellStart"/>
      <w:r w:rsidRPr="00CB6EC7">
        <w:rPr>
          <w:i/>
        </w:rPr>
        <w:t>will</w:t>
      </w:r>
      <w:proofErr w:type="spellEnd"/>
      <w:r w:rsidRPr="00CB6EC7">
        <w:rPr>
          <w:i/>
        </w:rPr>
        <w:t xml:space="preserve"> </w:t>
      </w:r>
      <w:proofErr w:type="spellStart"/>
      <w:r w:rsidRPr="00CB6EC7">
        <w:rPr>
          <w:i/>
        </w:rPr>
        <w:t>never</w:t>
      </w:r>
      <w:proofErr w:type="spellEnd"/>
      <w:r w:rsidRPr="00CB6EC7">
        <w:rPr>
          <w:i/>
        </w:rPr>
        <w:t xml:space="preserve"> die </w:t>
      </w:r>
      <w:r w:rsidRPr="00CB6EC7">
        <w:t xml:space="preserve">e quando o mesmo saiu da prisão compuseram e tocaram a música </w:t>
      </w:r>
      <w:proofErr w:type="spellStart"/>
      <w:r w:rsidRPr="00CB6EC7">
        <w:rPr>
          <w:i/>
        </w:rPr>
        <w:t>honorable</w:t>
      </w:r>
      <w:proofErr w:type="spellEnd"/>
      <w:r w:rsidRPr="00CB6EC7">
        <w:rPr>
          <w:i/>
        </w:rPr>
        <w:t xml:space="preserve"> </w:t>
      </w:r>
      <w:proofErr w:type="spellStart"/>
      <w:r w:rsidRPr="00CB6EC7">
        <w:rPr>
          <w:i/>
        </w:rPr>
        <w:t>man</w:t>
      </w:r>
      <w:proofErr w:type="spellEnd"/>
      <w:r w:rsidRPr="00CB6EC7">
        <w:rPr>
          <w:i/>
        </w:rPr>
        <w:t xml:space="preserve"> </w:t>
      </w:r>
      <w:proofErr w:type="spellStart"/>
      <w:r w:rsidRPr="00CB6EC7">
        <w:rPr>
          <w:i/>
        </w:rPr>
        <w:t>and</w:t>
      </w:r>
      <w:proofErr w:type="spellEnd"/>
      <w:r w:rsidRPr="00CB6EC7">
        <w:rPr>
          <w:i/>
        </w:rPr>
        <w:t xml:space="preserve"> </w:t>
      </w:r>
      <w:proofErr w:type="spellStart"/>
      <w:r w:rsidRPr="00CB6EC7">
        <w:rPr>
          <w:i/>
        </w:rPr>
        <w:t>hero</w:t>
      </w:r>
      <w:proofErr w:type="spellEnd"/>
      <w:r w:rsidRPr="00CB6EC7">
        <w:rPr>
          <w:i/>
        </w:rPr>
        <w:t xml:space="preserve"> </w:t>
      </w:r>
      <w:proofErr w:type="spellStart"/>
      <w:r w:rsidRPr="00CB6EC7">
        <w:rPr>
          <w:i/>
        </w:rPr>
        <w:t>Kwane</w:t>
      </w:r>
      <w:proofErr w:type="spellEnd"/>
      <w:r w:rsidRPr="00CB6EC7">
        <w:rPr>
          <w:i/>
        </w:rPr>
        <w:t xml:space="preserve"> </w:t>
      </w:r>
      <w:proofErr w:type="spellStart"/>
      <w:r w:rsidRPr="00CB6EC7">
        <w:rPr>
          <w:i/>
        </w:rPr>
        <w:t>Nkrumah</w:t>
      </w:r>
      <w:proofErr w:type="spellEnd"/>
      <w:r w:rsidRPr="00CB6EC7">
        <w:rPr>
          <w:i/>
        </w:rPr>
        <w:t>.</w:t>
      </w:r>
      <w:r w:rsidR="00040F8D">
        <w:t xml:space="preserve"> </w:t>
      </w:r>
      <w:r w:rsidRPr="00CB6EC7">
        <w:t xml:space="preserve">Mais importante do que as músicas de homenagem </w:t>
      </w:r>
      <w:r w:rsidR="002F3D76">
        <w:t>a</w:t>
      </w:r>
      <w:r w:rsidR="002F3D76" w:rsidRPr="00CB6EC7">
        <w:t xml:space="preserve"> </w:t>
      </w:r>
      <w:proofErr w:type="spellStart"/>
      <w:r w:rsidRPr="00CB6EC7">
        <w:t>Nkrumah</w:t>
      </w:r>
      <w:proofErr w:type="spellEnd"/>
      <w:r w:rsidRPr="00CB6EC7">
        <w:t xml:space="preserve"> foi o fato de que na década de 1950</w:t>
      </w:r>
      <w:r w:rsidRPr="00CB6EC7">
        <w:rPr>
          <w:rStyle w:val="normaltextrun"/>
          <w:color w:val="000000"/>
        </w:rPr>
        <w:t xml:space="preserve"> os eventos públicos patrocinados pelo </w:t>
      </w:r>
      <w:proofErr w:type="spellStart"/>
      <w:r w:rsidRPr="00CB6EC7">
        <w:rPr>
          <w:rStyle w:val="spellingerror"/>
          <w:color w:val="000000"/>
        </w:rPr>
        <w:t>Convention</w:t>
      </w:r>
      <w:proofErr w:type="spellEnd"/>
      <w:r w:rsidR="002F3D76">
        <w:rPr>
          <w:rStyle w:val="normaltextrun"/>
          <w:color w:val="000000"/>
        </w:rPr>
        <w:t xml:space="preserve"> </w:t>
      </w:r>
      <w:proofErr w:type="spellStart"/>
      <w:r w:rsidR="002F3D76" w:rsidRPr="00CB6EC7">
        <w:rPr>
          <w:rStyle w:val="spellingerror"/>
          <w:color w:val="000000"/>
        </w:rPr>
        <w:t>People's</w:t>
      </w:r>
      <w:proofErr w:type="spellEnd"/>
      <w:r w:rsidR="002F3D76">
        <w:rPr>
          <w:rStyle w:val="normaltextrun"/>
          <w:color w:val="000000"/>
        </w:rPr>
        <w:t xml:space="preserve"> </w:t>
      </w:r>
      <w:proofErr w:type="spellStart"/>
      <w:r w:rsidR="002F3D76" w:rsidRPr="00CB6EC7">
        <w:rPr>
          <w:rStyle w:val="spellingerror"/>
          <w:color w:val="000000"/>
        </w:rPr>
        <w:t>Party</w:t>
      </w:r>
      <w:proofErr w:type="spellEnd"/>
      <w:r w:rsidR="002F3D76">
        <w:rPr>
          <w:rStyle w:val="normaltextrun"/>
          <w:color w:val="000000"/>
        </w:rPr>
        <w:t xml:space="preserve"> </w:t>
      </w:r>
      <w:r w:rsidRPr="00CB6EC7">
        <w:rPr>
          <w:rStyle w:val="contextualspellingandgrammarerror"/>
          <w:color w:val="000000"/>
        </w:rPr>
        <w:t xml:space="preserve">promoveram </w:t>
      </w:r>
      <w:r w:rsidR="002F3D76" w:rsidRPr="00CB6EC7">
        <w:rPr>
          <w:rStyle w:val="contextualspellingandgrammarerror"/>
          <w:color w:val="000000"/>
        </w:rPr>
        <w:t>o</w:t>
      </w:r>
      <w:r w:rsidR="002F3D76">
        <w:rPr>
          <w:rStyle w:val="normaltextrun"/>
          <w:color w:val="000000"/>
        </w:rPr>
        <w:t xml:space="preserve"> </w:t>
      </w:r>
      <w:proofErr w:type="spellStart"/>
      <w:r w:rsidR="002F3D76" w:rsidRPr="00CB6EC7">
        <w:rPr>
          <w:rStyle w:val="spellingerror"/>
          <w:color w:val="000000"/>
        </w:rPr>
        <w:t>highlife</w:t>
      </w:r>
      <w:proofErr w:type="spellEnd"/>
      <w:r w:rsidR="002F3D76">
        <w:rPr>
          <w:rStyle w:val="normaltextrun"/>
          <w:color w:val="000000"/>
        </w:rPr>
        <w:t xml:space="preserve"> </w:t>
      </w:r>
      <w:r w:rsidRPr="00CB6EC7">
        <w:rPr>
          <w:rStyle w:val="normaltextrun"/>
          <w:color w:val="000000"/>
        </w:rPr>
        <w:t>como um instrumento para ilustrar o interesse público no processo de descolonização britânica</w:t>
      </w:r>
      <w:r w:rsidR="002F3D76">
        <w:rPr>
          <w:rStyle w:val="normaltextrun"/>
          <w:color w:val="000000"/>
        </w:rPr>
        <w:t>,</w:t>
      </w:r>
      <w:r w:rsidRPr="00CB6EC7">
        <w:rPr>
          <w:rStyle w:val="normaltextrun"/>
          <w:color w:val="000000"/>
        </w:rPr>
        <w:t xml:space="preserve"> bem como para que </w:t>
      </w:r>
      <w:r w:rsidR="002F3D76" w:rsidRPr="00CB6EC7">
        <w:rPr>
          <w:rStyle w:val="normaltextrun"/>
          <w:color w:val="000000"/>
        </w:rPr>
        <w:t>os</w:t>
      </w:r>
      <w:r w:rsidR="002F3D76">
        <w:rPr>
          <w:rStyle w:val="normaltextrun"/>
          <w:color w:val="000000"/>
        </w:rPr>
        <w:t xml:space="preserve"> </w:t>
      </w:r>
      <w:r w:rsidR="002F3D76" w:rsidRPr="00CB6EC7">
        <w:rPr>
          <w:rStyle w:val="spellingerror"/>
          <w:color w:val="000000"/>
        </w:rPr>
        <w:t>ideais</w:t>
      </w:r>
      <w:r w:rsidR="002F3D76">
        <w:rPr>
          <w:rStyle w:val="normaltextrun"/>
          <w:color w:val="000000"/>
        </w:rPr>
        <w:t xml:space="preserve"> </w:t>
      </w:r>
      <w:r w:rsidRPr="00CB6EC7">
        <w:rPr>
          <w:rStyle w:val="normaltextrun"/>
          <w:color w:val="000000"/>
        </w:rPr>
        <w:t xml:space="preserve">políticos do partido pudessem ser alcançados. </w:t>
      </w:r>
      <w:r w:rsidR="002F3D76" w:rsidRPr="00CB6EC7">
        <w:rPr>
          <w:rStyle w:val="normaltextrun"/>
          <w:color w:val="000000"/>
        </w:rPr>
        <w:t>O</w:t>
      </w:r>
      <w:r w:rsidR="002F3D76">
        <w:rPr>
          <w:rStyle w:val="normaltextrun"/>
          <w:color w:val="000000"/>
        </w:rPr>
        <w:t xml:space="preserve"> </w:t>
      </w:r>
      <w:proofErr w:type="spellStart"/>
      <w:r w:rsidR="002F3D76" w:rsidRPr="004F7CDB">
        <w:rPr>
          <w:rStyle w:val="spellingerror"/>
          <w:i/>
          <w:color w:val="000000"/>
        </w:rPr>
        <w:t>highlife</w:t>
      </w:r>
      <w:proofErr w:type="spellEnd"/>
      <w:r w:rsidR="002F3D76">
        <w:rPr>
          <w:rStyle w:val="normaltextrun"/>
          <w:color w:val="000000"/>
        </w:rPr>
        <w:t xml:space="preserve"> </w:t>
      </w:r>
      <w:r w:rsidRPr="00CB6EC7">
        <w:rPr>
          <w:rStyle w:val="normaltextrun"/>
          <w:color w:val="000000"/>
        </w:rPr>
        <w:t xml:space="preserve">era </w:t>
      </w:r>
      <w:r w:rsidR="002F3D76" w:rsidRPr="00CB6EC7">
        <w:rPr>
          <w:rStyle w:val="normaltextrun"/>
          <w:color w:val="000000"/>
        </w:rPr>
        <w:t>popular</w:t>
      </w:r>
      <w:r w:rsidR="002F3D76">
        <w:rPr>
          <w:rStyle w:val="normaltextrun"/>
          <w:color w:val="000000"/>
        </w:rPr>
        <w:t xml:space="preserve"> </w:t>
      </w:r>
      <w:r w:rsidRPr="00CB6EC7">
        <w:rPr>
          <w:rStyle w:val="normaltextrun"/>
          <w:color w:val="000000"/>
        </w:rPr>
        <w:t xml:space="preserve">e acessível, ao mesmo tempo em que fornecia uma encarnação sonora do passado, presente e futuro da então colônia britânica. Inserindo as músicas </w:t>
      </w:r>
      <w:r w:rsidR="002F3D76" w:rsidRPr="00CB6EC7">
        <w:rPr>
          <w:rStyle w:val="normaltextrun"/>
          <w:color w:val="000000"/>
        </w:rPr>
        <w:t>do</w:t>
      </w:r>
      <w:r w:rsidR="002F3D76">
        <w:rPr>
          <w:rStyle w:val="normaltextrun"/>
          <w:color w:val="000000"/>
        </w:rPr>
        <w:t xml:space="preserve"> </w:t>
      </w:r>
      <w:proofErr w:type="spellStart"/>
      <w:r w:rsidR="002F3D76" w:rsidRPr="004F7CDB">
        <w:rPr>
          <w:rStyle w:val="spellingerror"/>
          <w:i/>
          <w:color w:val="000000"/>
        </w:rPr>
        <w:t>highlife</w:t>
      </w:r>
      <w:proofErr w:type="spellEnd"/>
      <w:r w:rsidR="002F3D76">
        <w:rPr>
          <w:rStyle w:val="normaltextrun"/>
          <w:color w:val="000000"/>
        </w:rPr>
        <w:t xml:space="preserve"> </w:t>
      </w:r>
      <w:r w:rsidRPr="00CB6EC7">
        <w:rPr>
          <w:rStyle w:val="normaltextrun"/>
          <w:color w:val="000000"/>
        </w:rPr>
        <w:t>nos eventos promovidos pelo partido tais como piqueniques, comícios e paradas</w:t>
      </w:r>
      <w:r w:rsidR="002F3D76">
        <w:rPr>
          <w:rStyle w:val="normaltextrun"/>
          <w:color w:val="000000"/>
        </w:rPr>
        <w:t>,</w:t>
      </w:r>
      <w:r w:rsidRPr="00CB6EC7">
        <w:rPr>
          <w:rStyle w:val="normaltextrun"/>
          <w:color w:val="000000"/>
        </w:rPr>
        <w:t xml:space="preserve"> os líderes do CPP também puderam propagar nas ruas suas plataformas políticas de mudança social. Assim, os habitantes dessas cidades puderam aprender sobre a agenda política promovida</w:t>
      </w:r>
      <w:r w:rsidR="002F3D76">
        <w:rPr>
          <w:rStyle w:val="normaltextrun"/>
          <w:color w:val="000000"/>
        </w:rPr>
        <w:t>,</w:t>
      </w:r>
      <w:r w:rsidRPr="00CB6EC7">
        <w:rPr>
          <w:rStyle w:val="normaltextrun"/>
          <w:color w:val="000000"/>
        </w:rPr>
        <w:t xml:space="preserve"> bem como interagir com os apoiadores do partido.</w:t>
      </w:r>
    </w:p>
    <w:p w14:paraId="6AE61282" w14:textId="6A5A0D6F" w:rsidR="00F263D2" w:rsidRPr="00CB6EC7" w:rsidRDefault="00AD0855">
      <w:pPr>
        <w:pStyle w:val="paragraph"/>
        <w:spacing w:before="0" w:after="0" w:line="360" w:lineRule="auto"/>
        <w:ind w:firstLine="851"/>
        <w:jc w:val="both"/>
      </w:pPr>
      <w:r w:rsidRPr="00CB6EC7">
        <w:rPr>
          <w:rStyle w:val="eop"/>
        </w:rPr>
        <w:t>Também é verificado que</w:t>
      </w:r>
      <w:r w:rsidR="002F3D76">
        <w:rPr>
          <w:rStyle w:val="eop"/>
        </w:rPr>
        <w:t>,</w:t>
      </w:r>
      <w:r w:rsidRPr="00CB6EC7">
        <w:rPr>
          <w:rStyle w:val="eop"/>
        </w:rPr>
        <w:t xml:space="preserve"> durante os comícios promovidos pelo </w:t>
      </w:r>
      <w:proofErr w:type="spellStart"/>
      <w:r w:rsidRPr="00CB6EC7">
        <w:rPr>
          <w:rStyle w:val="eop"/>
        </w:rPr>
        <w:t>Convention</w:t>
      </w:r>
      <w:proofErr w:type="spellEnd"/>
      <w:r w:rsidRPr="00CB6EC7">
        <w:rPr>
          <w:rStyle w:val="eop"/>
        </w:rPr>
        <w:t xml:space="preserve"> </w:t>
      </w:r>
      <w:proofErr w:type="spellStart"/>
      <w:r w:rsidRPr="00CB6EC7">
        <w:rPr>
          <w:rStyle w:val="eop"/>
        </w:rPr>
        <w:t>Peoples</w:t>
      </w:r>
      <w:proofErr w:type="spellEnd"/>
      <w:r w:rsidRPr="00CB6EC7">
        <w:rPr>
          <w:rStyle w:val="eop"/>
        </w:rPr>
        <w:t xml:space="preserve"> </w:t>
      </w:r>
      <w:proofErr w:type="spellStart"/>
      <w:r w:rsidRPr="00CB6EC7">
        <w:rPr>
          <w:rStyle w:val="eop"/>
        </w:rPr>
        <w:t>Party</w:t>
      </w:r>
      <w:proofErr w:type="spellEnd"/>
      <w:r w:rsidR="002F3D76">
        <w:rPr>
          <w:rStyle w:val="eop"/>
        </w:rPr>
        <w:t>,</w:t>
      </w:r>
      <w:r w:rsidRPr="00CB6EC7">
        <w:rPr>
          <w:rStyle w:val="eop"/>
        </w:rPr>
        <w:t xml:space="preserve"> as danças tinham um papel fundamental em transformar as plateias em </w:t>
      </w:r>
      <w:r w:rsidRPr="00CB6EC7">
        <w:rPr>
          <w:rStyle w:val="eop"/>
        </w:rPr>
        <w:lastRenderedPageBreak/>
        <w:t xml:space="preserve">apoiadores da plataforma política do partido. O próprio </w:t>
      </w:r>
      <w:proofErr w:type="spellStart"/>
      <w:r w:rsidRPr="00CB6EC7">
        <w:rPr>
          <w:rStyle w:val="eop"/>
        </w:rPr>
        <w:t>Nkrumah</w:t>
      </w:r>
      <w:proofErr w:type="spellEnd"/>
      <w:r w:rsidRPr="00CB6EC7">
        <w:rPr>
          <w:rStyle w:val="eop"/>
        </w:rPr>
        <w:t xml:space="preserve"> chegou a dizer para um grupo de dançarinos que “dançar daquela maneira era dançar pela independência”. Assim, advogando a ideia de que a dança era um tipo de ação política (PLAGEMAN,</w:t>
      </w:r>
      <w:r w:rsidR="002F3D76">
        <w:rPr>
          <w:rStyle w:val="eop"/>
        </w:rPr>
        <w:t xml:space="preserve"> </w:t>
      </w:r>
      <w:r>
        <w:rPr>
          <w:rStyle w:val="eop"/>
        </w:rPr>
        <w:t>2013,</w:t>
      </w:r>
      <w:r w:rsidRPr="00CB6EC7">
        <w:rPr>
          <w:rStyle w:val="eop"/>
        </w:rPr>
        <w:t xml:space="preserve"> p. 157). Collins (2009) ainda indica que o </w:t>
      </w:r>
      <w:proofErr w:type="spellStart"/>
      <w:r w:rsidRPr="00CB6EC7">
        <w:rPr>
          <w:rStyle w:val="eop"/>
        </w:rPr>
        <w:t>highlife</w:t>
      </w:r>
      <w:proofErr w:type="spellEnd"/>
      <w:r w:rsidRPr="00CB6EC7">
        <w:rPr>
          <w:rStyle w:val="eop"/>
        </w:rPr>
        <w:t xml:space="preserve"> operou como o símbolo sonoro ou o </w:t>
      </w:r>
      <w:proofErr w:type="spellStart"/>
      <w:r w:rsidRPr="00CB6EC7">
        <w:rPr>
          <w:rStyle w:val="eop"/>
          <w:i/>
          <w:iCs/>
        </w:rPr>
        <w:t>zeitgeist</w:t>
      </w:r>
      <w:proofErr w:type="spellEnd"/>
      <w:r w:rsidRPr="00CB6EC7">
        <w:rPr>
          <w:rStyle w:val="eop"/>
        </w:rPr>
        <w:t xml:space="preserve"> que expressava o otimism</w:t>
      </w:r>
      <w:r>
        <w:rPr>
          <w:rStyle w:val="eop"/>
        </w:rPr>
        <w:t xml:space="preserve">o da nação recém-independente. </w:t>
      </w:r>
      <w:r w:rsidRPr="00CB6EC7">
        <w:rPr>
          <w:rStyle w:val="eop"/>
        </w:rPr>
        <w:t xml:space="preserve">Os apoios de </w:t>
      </w:r>
      <w:proofErr w:type="spellStart"/>
      <w:r w:rsidRPr="00CB6EC7">
        <w:rPr>
          <w:rStyle w:val="eop"/>
        </w:rPr>
        <w:t>Nkrumah</w:t>
      </w:r>
      <w:proofErr w:type="spellEnd"/>
      <w:r w:rsidRPr="00CB6EC7">
        <w:rPr>
          <w:rStyle w:val="eop"/>
        </w:rPr>
        <w:t xml:space="preserve"> às bandas do </w:t>
      </w:r>
      <w:proofErr w:type="spellStart"/>
      <w:r w:rsidRPr="00CB6EC7">
        <w:rPr>
          <w:rStyle w:val="eop"/>
        </w:rPr>
        <w:t>highlife</w:t>
      </w:r>
      <w:proofErr w:type="spellEnd"/>
      <w:r w:rsidRPr="00CB6EC7">
        <w:rPr>
          <w:rStyle w:val="eop"/>
        </w:rPr>
        <w:t xml:space="preserve"> era tamanho que algumas delas representavam o país em festivas de músicas ou até mesmo em comitivas oficiais anos antes da independência, em 1953 E. K. </w:t>
      </w:r>
      <w:proofErr w:type="spellStart"/>
      <w:r w:rsidRPr="00CB6EC7">
        <w:rPr>
          <w:rStyle w:val="eop"/>
        </w:rPr>
        <w:t>Nyame</w:t>
      </w:r>
      <w:proofErr w:type="spellEnd"/>
      <w:r w:rsidRPr="00CB6EC7">
        <w:rPr>
          <w:rStyle w:val="eop"/>
        </w:rPr>
        <w:t xml:space="preserve"> acompanha o primeiro-min</w:t>
      </w:r>
      <w:r w:rsidR="00115DF2">
        <w:rPr>
          <w:rStyle w:val="eop"/>
        </w:rPr>
        <w:t>i</w:t>
      </w:r>
      <w:r w:rsidRPr="00CB6EC7">
        <w:rPr>
          <w:rStyle w:val="eop"/>
        </w:rPr>
        <w:t xml:space="preserve">stro em uma viagem à Libéria na ocasião de uma visita ao presidente </w:t>
      </w:r>
      <w:proofErr w:type="spellStart"/>
      <w:r w:rsidRPr="00CB6EC7">
        <w:rPr>
          <w:rStyle w:val="eop"/>
        </w:rPr>
        <w:t>Tubman</w:t>
      </w:r>
      <w:proofErr w:type="spellEnd"/>
      <w:r w:rsidRPr="00CB6EC7">
        <w:rPr>
          <w:rStyle w:val="eop"/>
        </w:rPr>
        <w:t>.</w:t>
      </w:r>
    </w:p>
    <w:p w14:paraId="1760E31D" w14:textId="01A6C50D" w:rsidR="00F263D2" w:rsidRPr="00CB6EC7" w:rsidRDefault="00AD0855">
      <w:pPr>
        <w:pStyle w:val="paragraph"/>
        <w:spacing w:before="0" w:after="0" w:line="360" w:lineRule="auto"/>
        <w:ind w:firstLine="851"/>
        <w:jc w:val="both"/>
      </w:pPr>
      <w:r w:rsidRPr="00CB6EC7">
        <w:rPr>
          <w:rStyle w:val="eop"/>
        </w:rPr>
        <w:t>Ainda na década de 1950</w:t>
      </w:r>
      <w:r w:rsidR="00115DF2">
        <w:rPr>
          <w:rStyle w:val="eop"/>
        </w:rPr>
        <w:t>,</w:t>
      </w:r>
      <w:r w:rsidRPr="00CB6EC7">
        <w:rPr>
          <w:rStyle w:val="eop"/>
        </w:rPr>
        <w:t xml:space="preserve"> é possível notar uma política cultural de </w:t>
      </w:r>
      <w:proofErr w:type="spellStart"/>
      <w:r w:rsidRPr="00CB6EC7">
        <w:rPr>
          <w:rStyle w:val="eop"/>
        </w:rPr>
        <w:t>indigenização</w:t>
      </w:r>
      <w:proofErr w:type="spellEnd"/>
      <w:r w:rsidRPr="00CB6EC7">
        <w:rPr>
          <w:rStyle w:val="eop"/>
        </w:rPr>
        <w:t xml:space="preserve"> do </w:t>
      </w:r>
      <w:proofErr w:type="spellStart"/>
      <w:r w:rsidRPr="004F7CDB">
        <w:rPr>
          <w:rStyle w:val="eop"/>
          <w:i/>
        </w:rPr>
        <w:t>highlife</w:t>
      </w:r>
      <w:proofErr w:type="spellEnd"/>
      <w:r w:rsidRPr="00CB6EC7">
        <w:rPr>
          <w:rStyle w:val="eop"/>
        </w:rPr>
        <w:t xml:space="preserve"> elaborada pelos dirigentes do </w:t>
      </w:r>
      <w:proofErr w:type="spellStart"/>
      <w:r w:rsidRPr="00CB6EC7">
        <w:rPr>
          <w:rStyle w:val="eop"/>
        </w:rPr>
        <w:t>Convention</w:t>
      </w:r>
      <w:proofErr w:type="spellEnd"/>
      <w:r w:rsidRPr="00CB6EC7">
        <w:rPr>
          <w:rStyle w:val="eop"/>
        </w:rPr>
        <w:t xml:space="preserve"> </w:t>
      </w:r>
      <w:proofErr w:type="spellStart"/>
      <w:r w:rsidRPr="00CB6EC7">
        <w:rPr>
          <w:rStyle w:val="eop"/>
        </w:rPr>
        <w:t>People’s</w:t>
      </w:r>
      <w:proofErr w:type="spellEnd"/>
      <w:r w:rsidRPr="00CB6EC7">
        <w:rPr>
          <w:rStyle w:val="eop"/>
        </w:rPr>
        <w:t xml:space="preserve"> </w:t>
      </w:r>
      <w:proofErr w:type="spellStart"/>
      <w:r w:rsidRPr="00CB6EC7">
        <w:rPr>
          <w:rStyle w:val="eop"/>
        </w:rPr>
        <w:t>Party</w:t>
      </w:r>
      <w:proofErr w:type="spellEnd"/>
      <w:r w:rsidRPr="00CB6EC7">
        <w:rPr>
          <w:rStyle w:val="eop"/>
        </w:rPr>
        <w:t xml:space="preserve"> que se consolidou ainda mais com a independência de Gana em 1957</w:t>
      </w:r>
      <w:r w:rsidR="00115DF2">
        <w:rPr>
          <w:rStyle w:val="eop"/>
        </w:rPr>
        <w:t>,</w:t>
      </w:r>
      <w:r w:rsidRPr="00CB6EC7">
        <w:rPr>
          <w:rStyle w:val="eop"/>
        </w:rPr>
        <w:t xml:space="preserve"> presidida a partir desse momento por </w:t>
      </w:r>
      <w:proofErr w:type="spellStart"/>
      <w:r w:rsidR="00D67457" w:rsidRPr="00CB6EC7">
        <w:rPr>
          <w:rStyle w:val="eop"/>
        </w:rPr>
        <w:t>Nkrumah</w:t>
      </w:r>
      <w:proofErr w:type="spellEnd"/>
      <w:r w:rsidR="00D67457" w:rsidRPr="00CB6EC7">
        <w:rPr>
          <w:rStyle w:val="eop"/>
        </w:rPr>
        <w:t>. Por</w:t>
      </w:r>
      <w:r w:rsidRPr="00CB6EC7">
        <w:rPr>
          <w:rStyle w:val="eop"/>
        </w:rPr>
        <w:t xml:space="preserve"> políticas culturais</w:t>
      </w:r>
      <w:r w:rsidR="00115DF2">
        <w:rPr>
          <w:rStyle w:val="eop"/>
        </w:rPr>
        <w:t>,</w:t>
      </w:r>
      <w:r w:rsidRPr="00CB6EC7">
        <w:rPr>
          <w:rStyle w:val="eop"/>
        </w:rPr>
        <w:t xml:space="preserve"> insiro</w:t>
      </w:r>
      <w:r w:rsidR="00115DF2">
        <w:rPr>
          <w:rStyle w:val="eop"/>
        </w:rPr>
        <w:t>-me</w:t>
      </w:r>
      <w:r w:rsidRPr="00CB6EC7">
        <w:rPr>
          <w:rStyle w:val="eop"/>
        </w:rPr>
        <w:t xml:space="preserve"> na mesma perspectiva de White (2006) no sentido de compreendê-las em duas dimensões. A primeira relativa às práticas governamentais que possuem repercussões no campo das formas populares de lazer e nas associativas como em associações culturais; grupos musicais de dança, música e teatro; clubes esportivos e programas de TV e rádio. A segunda relativa às declarações oficiais que concernem ao papel da cultura – no sentido antropológico do termo – em um contexto de formação do estado moderno como artes “tradicionais”.</w:t>
      </w:r>
    </w:p>
    <w:p w14:paraId="7AF599F0" w14:textId="7AA92DFC" w:rsidR="000B347D" w:rsidRPr="00CB6EC7" w:rsidRDefault="00AD0855">
      <w:pPr>
        <w:pStyle w:val="paragraph"/>
        <w:spacing w:before="0" w:after="0" w:line="360" w:lineRule="auto"/>
        <w:ind w:firstLine="851"/>
        <w:jc w:val="both"/>
      </w:pPr>
      <w:r w:rsidRPr="00CB6EC7">
        <w:rPr>
          <w:rStyle w:val="normaltextrun"/>
        </w:rPr>
        <w:t xml:space="preserve">Por </w:t>
      </w:r>
      <w:proofErr w:type="spellStart"/>
      <w:r w:rsidR="00115DF2" w:rsidRPr="00CB6EC7">
        <w:rPr>
          <w:rStyle w:val="spellingerror"/>
        </w:rPr>
        <w:t>indigenização</w:t>
      </w:r>
      <w:proofErr w:type="spellEnd"/>
      <w:r w:rsidR="00115DF2">
        <w:rPr>
          <w:rStyle w:val="normaltextrun"/>
        </w:rPr>
        <w:t xml:space="preserve"> </w:t>
      </w:r>
      <w:r w:rsidRPr="00CB6EC7">
        <w:rPr>
          <w:rStyle w:val="normaltextrun"/>
        </w:rPr>
        <w:t xml:space="preserve">entendo a ênfase posta nos elementos estritamente “africanos” que já compunham </w:t>
      </w:r>
      <w:r w:rsidR="00115DF2" w:rsidRPr="00CB6EC7">
        <w:rPr>
          <w:rStyle w:val="normaltextrun"/>
        </w:rPr>
        <w:t>o</w:t>
      </w:r>
      <w:r w:rsidR="00115DF2">
        <w:rPr>
          <w:rStyle w:val="normaltextrun"/>
        </w:rPr>
        <w:t xml:space="preserve"> </w:t>
      </w:r>
      <w:proofErr w:type="spellStart"/>
      <w:r w:rsidR="00115DF2" w:rsidRPr="004F7CDB">
        <w:rPr>
          <w:rStyle w:val="spellingerror"/>
          <w:i/>
        </w:rPr>
        <w:t>highlife</w:t>
      </w:r>
      <w:proofErr w:type="spellEnd"/>
      <w:r w:rsidR="00115DF2">
        <w:rPr>
          <w:rStyle w:val="normaltextrun"/>
        </w:rPr>
        <w:t xml:space="preserve"> </w:t>
      </w:r>
      <w:r w:rsidRPr="00CB6EC7">
        <w:rPr>
          <w:rStyle w:val="normaltextrun"/>
        </w:rPr>
        <w:t xml:space="preserve">e a consequente diminuição de elementos estrangeiros. É possível enumerar os seguintes elementos: a progressiva substituição da utilização dos ternos ocidentais pelo uso </w:t>
      </w:r>
      <w:r w:rsidR="00115DF2" w:rsidRPr="00CB6EC7">
        <w:rPr>
          <w:rStyle w:val="normaltextrun"/>
        </w:rPr>
        <w:t>do</w:t>
      </w:r>
      <w:r w:rsidR="00115DF2">
        <w:rPr>
          <w:rStyle w:val="normaltextrun"/>
        </w:rPr>
        <w:t xml:space="preserve"> </w:t>
      </w:r>
      <w:proofErr w:type="spellStart"/>
      <w:r w:rsidR="00115DF2" w:rsidRPr="00CB6EC7">
        <w:rPr>
          <w:rStyle w:val="spellingerror"/>
          <w:i/>
          <w:iCs/>
        </w:rPr>
        <w:t>fugu</w:t>
      </w:r>
      <w:proofErr w:type="spellEnd"/>
      <w:r w:rsidR="00115DF2">
        <w:rPr>
          <w:rStyle w:val="normaltextrun"/>
        </w:rPr>
        <w:t xml:space="preserve"> </w:t>
      </w:r>
      <w:r w:rsidR="00115DF2" w:rsidRPr="00CB6EC7">
        <w:rPr>
          <w:rStyle w:val="normaltextrun"/>
        </w:rPr>
        <w:t>ou</w:t>
      </w:r>
      <w:r w:rsidR="00115DF2">
        <w:rPr>
          <w:rStyle w:val="normaltextrun"/>
        </w:rPr>
        <w:t xml:space="preserve"> </w:t>
      </w:r>
      <w:proofErr w:type="spellStart"/>
      <w:r w:rsidRPr="00CB6EC7">
        <w:rPr>
          <w:rStyle w:val="spellingerror"/>
          <w:i/>
          <w:iCs/>
        </w:rPr>
        <w:t>kente</w:t>
      </w:r>
      <w:proofErr w:type="spellEnd"/>
      <w:r w:rsidR="00115DF2" w:rsidRPr="004F7CDB">
        <w:rPr>
          <w:rStyle w:val="spellingerror"/>
          <w:i/>
          <w:iCs/>
          <w:vertAlign w:val="superscript"/>
        </w:rPr>
        <w:footnoteReference w:id="11"/>
      </w:r>
      <w:r w:rsidR="00115DF2">
        <w:rPr>
          <w:rStyle w:val="normaltextrun"/>
        </w:rPr>
        <w:t xml:space="preserve"> </w:t>
      </w:r>
      <w:r w:rsidRPr="00CB6EC7">
        <w:rPr>
          <w:rStyle w:val="normaltextrun"/>
        </w:rPr>
        <w:t xml:space="preserve">pelos músicos nos seus shows (conforme pode ser visto na </w:t>
      </w:r>
      <w:r w:rsidR="00B12A17" w:rsidRPr="00CB6EC7">
        <w:rPr>
          <w:rStyle w:val="normaltextrun"/>
        </w:rPr>
        <w:t>figura</w:t>
      </w:r>
      <w:r w:rsidRPr="00CB6EC7">
        <w:rPr>
          <w:rStyle w:val="normaltextrun"/>
        </w:rPr>
        <w:t xml:space="preserve"> </w:t>
      </w:r>
      <w:r w:rsidR="005A38E5">
        <w:rPr>
          <w:rStyle w:val="normaltextrun"/>
        </w:rPr>
        <w:t>2</w:t>
      </w:r>
      <w:r w:rsidRPr="00CB6EC7">
        <w:rPr>
          <w:rStyle w:val="normaltextrun"/>
        </w:rPr>
        <w:t xml:space="preserve">) e a tentativa de mudança </w:t>
      </w:r>
      <w:r w:rsidR="00115DF2" w:rsidRPr="00CB6EC7">
        <w:rPr>
          <w:rStyle w:val="normaltextrun"/>
        </w:rPr>
        <w:t>proposta por</w:t>
      </w:r>
      <w:r w:rsidR="00115DF2">
        <w:rPr>
          <w:rStyle w:val="normaltextrun"/>
        </w:rPr>
        <w:t xml:space="preserve"> </w:t>
      </w:r>
      <w:proofErr w:type="spellStart"/>
      <w:r w:rsidR="00115DF2" w:rsidRPr="00CB6EC7">
        <w:rPr>
          <w:rStyle w:val="spellingerror"/>
        </w:rPr>
        <w:t>Nkrumah</w:t>
      </w:r>
      <w:proofErr w:type="spellEnd"/>
      <w:r w:rsidR="00115DF2" w:rsidRPr="00CB6EC7">
        <w:rPr>
          <w:rStyle w:val="spellingerror"/>
        </w:rPr>
        <w:t xml:space="preserve"> </w:t>
      </w:r>
      <w:r w:rsidRPr="00CB6EC7">
        <w:rPr>
          <w:rStyle w:val="normaltextrun"/>
        </w:rPr>
        <w:t xml:space="preserve">do </w:t>
      </w:r>
      <w:r w:rsidR="00115DF2" w:rsidRPr="00CB6EC7">
        <w:rPr>
          <w:rStyle w:val="normaltextrun"/>
        </w:rPr>
        <w:t>nome</w:t>
      </w:r>
      <w:r w:rsidR="00115DF2">
        <w:rPr>
          <w:rStyle w:val="normaltextrun"/>
        </w:rPr>
        <w:t xml:space="preserve"> </w:t>
      </w:r>
      <w:proofErr w:type="spellStart"/>
      <w:r w:rsidRPr="004F7CDB">
        <w:rPr>
          <w:rStyle w:val="spellingerror"/>
          <w:i/>
        </w:rPr>
        <w:t>highlife</w:t>
      </w:r>
      <w:proofErr w:type="spellEnd"/>
      <w:r w:rsidRPr="00CB6EC7">
        <w:rPr>
          <w:rStyle w:val="normaltextrun"/>
        </w:rPr>
        <w:t xml:space="preserve">, em inglês, </w:t>
      </w:r>
      <w:r w:rsidR="00115DF2" w:rsidRPr="00CB6EC7">
        <w:rPr>
          <w:rStyle w:val="normaltextrun"/>
        </w:rPr>
        <w:t>para</w:t>
      </w:r>
      <w:r w:rsidR="00115DF2">
        <w:rPr>
          <w:rStyle w:val="normaltextrun"/>
        </w:rPr>
        <w:t xml:space="preserve"> </w:t>
      </w:r>
      <w:proofErr w:type="spellStart"/>
      <w:r w:rsidR="00115DF2" w:rsidRPr="00CB6EC7">
        <w:rPr>
          <w:rStyle w:val="spellingerror"/>
          <w:i/>
          <w:iCs/>
        </w:rPr>
        <w:t>osibi</w:t>
      </w:r>
      <w:proofErr w:type="spellEnd"/>
      <w:r w:rsidR="00115DF2">
        <w:rPr>
          <w:rStyle w:val="normaltextrun"/>
          <w:i/>
          <w:iCs/>
        </w:rPr>
        <w:t xml:space="preserve">, </w:t>
      </w:r>
      <w:r w:rsidRPr="00CB6EC7">
        <w:rPr>
          <w:rStyle w:val="spellingerror"/>
        </w:rPr>
        <w:t>uma vez que ele acreditava ser uma expressão “estrangeira demais”</w:t>
      </w:r>
      <w:r w:rsidRPr="00CB6EC7">
        <w:rPr>
          <w:rStyle w:val="normaltextrun"/>
        </w:rPr>
        <w:t xml:space="preserve">. O </w:t>
      </w:r>
      <w:r w:rsidR="00115DF2" w:rsidRPr="00CB6EC7">
        <w:rPr>
          <w:rStyle w:val="normaltextrun"/>
        </w:rPr>
        <w:t>termo</w:t>
      </w:r>
      <w:r w:rsidR="00115DF2">
        <w:rPr>
          <w:rStyle w:val="normaltextrun"/>
        </w:rPr>
        <w:t xml:space="preserve"> </w:t>
      </w:r>
      <w:proofErr w:type="spellStart"/>
      <w:r w:rsidR="00115DF2" w:rsidRPr="00CB6EC7">
        <w:rPr>
          <w:rStyle w:val="spellingerror"/>
          <w:i/>
          <w:iCs/>
        </w:rPr>
        <w:t>osibi</w:t>
      </w:r>
      <w:proofErr w:type="spellEnd"/>
      <w:r w:rsidR="00115DF2">
        <w:rPr>
          <w:rStyle w:val="normaltextrun"/>
        </w:rPr>
        <w:t xml:space="preserve"> </w:t>
      </w:r>
      <w:r w:rsidRPr="00CB6EC7">
        <w:rPr>
          <w:rStyle w:val="normaltextrun"/>
        </w:rPr>
        <w:t xml:space="preserve">é uma clara alusão </w:t>
      </w:r>
      <w:r w:rsidR="00115DF2" w:rsidRPr="00CB6EC7">
        <w:rPr>
          <w:rStyle w:val="normaltextrun"/>
        </w:rPr>
        <w:t>à</w:t>
      </w:r>
      <w:r w:rsidR="00115DF2">
        <w:rPr>
          <w:rStyle w:val="normaltextrun"/>
        </w:rPr>
        <w:t xml:space="preserve"> </w:t>
      </w:r>
      <w:proofErr w:type="spellStart"/>
      <w:r w:rsidRPr="00CB6EC7">
        <w:rPr>
          <w:rStyle w:val="spellingerror"/>
          <w:i/>
          <w:iCs/>
        </w:rPr>
        <w:t>osibisaaba</w:t>
      </w:r>
      <w:proofErr w:type="spellEnd"/>
      <w:r w:rsidR="00115DF2" w:rsidRPr="00CB6EC7">
        <w:rPr>
          <w:rStyle w:val="normaltextrun"/>
          <w:i/>
          <w:iCs/>
        </w:rPr>
        <w:t>,</w:t>
      </w:r>
      <w:r w:rsidR="00115DF2">
        <w:rPr>
          <w:rStyle w:val="normaltextrun"/>
          <w:i/>
          <w:iCs/>
        </w:rPr>
        <w:t xml:space="preserve"> </w:t>
      </w:r>
      <w:r w:rsidRPr="00CB6EC7">
        <w:rPr>
          <w:rStyle w:val="normaltextrun"/>
        </w:rPr>
        <w:t xml:space="preserve">uma das matrizes que alimentavam </w:t>
      </w:r>
      <w:r w:rsidR="00115DF2" w:rsidRPr="00CB6EC7">
        <w:rPr>
          <w:rStyle w:val="normaltextrun"/>
        </w:rPr>
        <w:t>o</w:t>
      </w:r>
      <w:r w:rsidR="00115DF2">
        <w:rPr>
          <w:rStyle w:val="normaltextrun"/>
        </w:rPr>
        <w:t xml:space="preserve"> </w:t>
      </w:r>
      <w:proofErr w:type="spellStart"/>
      <w:r w:rsidR="00115DF2" w:rsidRPr="004F7CDB">
        <w:rPr>
          <w:rStyle w:val="spellingerror"/>
          <w:i/>
        </w:rPr>
        <w:t>highlife</w:t>
      </w:r>
      <w:proofErr w:type="spellEnd"/>
      <w:r w:rsidR="00115DF2">
        <w:rPr>
          <w:rStyle w:val="normaltextrun"/>
        </w:rPr>
        <w:t xml:space="preserve"> </w:t>
      </w:r>
      <w:r w:rsidRPr="00CB6EC7">
        <w:rPr>
          <w:rStyle w:val="normaltextrun"/>
        </w:rPr>
        <w:t>que floresceu anos antes</w:t>
      </w:r>
      <w:r w:rsidR="00115DF2">
        <w:rPr>
          <w:rStyle w:val="normaltextrun"/>
        </w:rPr>
        <w:t>,</w:t>
      </w:r>
      <w:r w:rsidRPr="00CB6EC7">
        <w:rPr>
          <w:rStyle w:val="normaltextrun"/>
        </w:rPr>
        <w:t xml:space="preserve"> que surgiu da fusão de </w:t>
      </w:r>
      <w:r w:rsidR="00115DF2" w:rsidRPr="00CB6EC7">
        <w:rPr>
          <w:rStyle w:val="normaltextrun"/>
        </w:rPr>
        <w:t>formas</w:t>
      </w:r>
      <w:r w:rsidR="00115DF2">
        <w:rPr>
          <w:rStyle w:val="normaltextrun"/>
        </w:rPr>
        <w:t xml:space="preserve"> </w:t>
      </w:r>
      <w:r w:rsidRPr="00CB6EC7">
        <w:rPr>
          <w:rStyle w:val="spellingerror"/>
        </w:rPr>
        <w:t>percussivas</w:t>
      </w:r>
      <w:r w:rsidR="00115DF2">
        <w:rPr>
          <w:rStyle w:val="normaltextrun"/>
        </w:rPr>
        <w:t xml:space="preserve"> </w:t>
      </w:r>
      <w:proofErr w:type="spellStart"/>
      <w:r w:rsidR="00115DF2" w:rsidRPr="00CB6EC7">
        <w:rPr>
          <w:rStyle w:val="spellingerror"/>
        </w:rPr>
        <w:t>Fanti</w:t>
      </w:r>
      <w:proofErr w:type="spellEnd"/>
      <w:r w:rsidR="00115DF2">
        <w:rPr>
          <w:rStyle w:val="normaltextrun"/>
        </w:rPr>
        <w:t xml:space="preserve"> </w:t>
      </w:r>
      <w:r w:rsidRPr="00CB6EC7">
        <w:rPr>
          <w:rStyle w:val="normaltextrun"/>
        </w:rPr>
        <w:t>(</w:t>
      </w:r>
      <w:proofErr w:type="spellStart"/>
      <w:r w:rsidRPr="00CB6EC7">
        <w:rPr>
          <w:rStyle w:val="spellingerror"/>
        </w:rPr>
        <w:t>osibi</w:t>
      </w:r>
      <w:proofErr w:type="spellEnd"/>
      <w:r w:rsidR="00115DF2" w:rsidRPr="00CB6EC7">
        <w:rPr>
          <w:rStyle w:val="normaltextrun"/>
        </w:rPr>
        <w:t>)</w:t>
      </w:r>
      <w:r w:rsidR="00115DF2">
        <w:rPr>
          <w:rStyle w:val="normaltextrun"/>
        </w:rPr>
        <w:t xml:space="preserve"> </w:t>
      </w:r>
      <w:r w:rsidRPr="00CB6EC7">
        <w:rPr>
          <w:rStyle w:val="normaltextrun"/>
        </w:rPr>
        <w:t xml:space="preserve">com </w:t>
      </w:r>
      <w:r w:rsidR="00115DF2" w:rsidRPr="00CB6EC7">
        <w:rPr>
          <w:rStyle w:val="normaltextrun"/>
        </w:rPr>
        <w:t>as</w:t>
      </w:r>
      <w:r w:rsidR="00115DF2">
        <w:rPr>
          <w:rStyle w:val="normaltextrun"/>
        </w:rPr>
        <w:t xml:space="preserve"> </w:t>
      </w:r>
      <w:r w:rsidRPr="00CB6EC7">
        <w:rPr>
          <w:rStyle w:val="contextualspellingandgrammarerror"/>
        </w:rPr>
        <w:t xml:space="preserve">guitarras e acordeons </w:t>
      </w:r>
      <w:r w:rsidR="00115DF2" w:rsidRPr="00CB6EC7">
        <w:rPr>
          <w:rStyle w:val="contextualspellingandgrammarerror"/>
        </w:rPr>
        <w:t>promovid</w:t>
      </w:r>
      <w:r w:rsidR="00115DF2">
        <w:rPr>
          <w:rStyle w:val="contextualspellingandgrammarerror"/>
        </w:rPr>
        <w:t xml:space="preserve">a </w:t>
      </w:r>
      <w:r w:rsidRPr="00CB6EC7">
        <w:rPr>
          <w:rStyle w:val="normaltextrun"/>
        </w:rPr>
        <w:t xml:space="preserve">pelos marinheiros que aportavam nas cidades costeiras. Tal </w:t>
      </w:r>
      <w:r w:rsidR="00115DF2" w:rsidRPr="00CB6EC7">
        <w:rPr>
          <w:rStyle w:val="normaltextrun"/>
        </w:rPr>
        <w:t>mudança</w:t>
      </w:r>
      <w:r w:rsidR="00115DF2">
        <w:rPr>
          <w:rStyle w:val="normaltextrun"/>
        </w:rPr>
        <w:t xml:space="preserve"> </w:t>
      </w:r>
      <w:r w:rsidR="00115DF2" w:rsidRPr="00CB6EC7">
        <w:rPr>
          <w:rStyle w:val="spellingerror"/>
        </w:rPr>
        <w:t>não</w:t>
      </w:r>
      <w:r w:rsidR="00115DF2">
        <w:rPr>
          <w:rStyle w:val="normaltextrun"/>
        </w:rPr>
        <w:t xml:space="preserve"> </w:t>
      </w:r>
      <w:r w:rsidRPr="00CB6EC7">
        <w:rPr>
          <w:rStyle w:val="normaltextrun"/>
        </w:rPr>
        <w:t>prosperou e</w:t>
      </w:r>
      <w:r w:rsidR="00115DF2">
        <w:rPr>
          <w:rStyle w:val="normaltextrun"/>
        </w:rPr>
        <w:t>,</w:t>
      </w:r>
      <w:r w:rsidRPr="00CB6EC7">
        <w:rPr>
          <w:rStyle w:val="normaltextrun"/>
        </w:rPr>
        <w:t xml:space="preserve"> como argumenta Collins (2009</w:t>
      </w:r>
      <w:r w:rsidR="00616903">
        <w:rPr>
          <w:rStyle w:val="normaltextrun"/>
        </w:rPr>
        <w:t>b</w:t>
      </w:r>
      <w:r w:rsidRPr="00CB6EC7">
        <w:rPr>
          <w:rStyle w:val="normaltextrun"/>
        </w:rPr>
        <w:t>) baseando-se em sua entrevista com E.T</w:t>
      </w:r>
      <w:r w:rsidR="00115DF2" w:rsidRPr="00CB6EC7">
        <w:rPr>
          <w:rStyle w:val="normaltextrun"/>
        </w:rPr>
        <w:t>.</w:t>
      </w:r>
      <w:r w:rsidR="00115DF2">
        <w:rPr>
          <w:rStyle w:val="normaltextrun"/>
        </w:rPr>
        <w:t xml:space="preserve"> </w:t>
      </w:r>
      <w:proofErr w:type="spellStart"/>
      <w:r w:rsidR="00115DF2" w:rsidRPr="00CB6EC7">
        <w:rPr>
          <w:rStyle w:val="spellingerror"/>
        </w:rPr>
        <w:t>Mensah</w:t>
      </w:r>
      <w:proofErr w:type="spellEnd"/>
      <w:r w:rsidR="00115DF2">
        <w:rPr>
          <w:rStyle w:val="normaltextrun"/>
        </w:rPr>
        <w:t xml:space="preserve"> </w:t>
      </w:r>
      <w:r w:rsidRPr="00CB6EC7">
        <w:rPr>
          <w:rStyle w:val="normaltextrun"/>
        </w:rPr>
        <w:t xml:space="preserve">– </w:t>
      </w:r>
      <w:r w:rsidRPr="00CB6EC7">
        <w:rPr>
          <w:rStyle w:val="normaltextrun"/>
        </w:rPr>
        <w:lastRenderedPageBreak/>
        <w:t>proeminente músico na era da independência –</w:t>
      </w:r>
      <w:r w:rsidR="00115DF2">
        <w:rPr>
          <w:rStyle w:val="normaltextrun"/>
        </w:rPr>
        <w:t>,</w:t>
      </w:r>
      <w:r w:rsidRPr="00CB6EC7">
        <w:rPr>
          <w:rStyle w:val="normaltextrun"/>
        </w:rPr>
        <w:t xml:space="preserve"> o próprio artista se mostrou contra tal tentativa, uma vez que o termo em </w:t>
      </w:r>
      <w:r w:rsidR="00115DF2" w:rsidRPr="00CB6EC7">
        <w:rPr>
          <w:rStyle w:val="normaltextrun"/>
        </w:rPr>
        <w:t>inglês</w:t>
      </w:r>
      <w:r w:rsidR="00115DF2">
        <w:rPr>
          <w:rStyle w:val="normaltextrun"/>
        </w:rPr>
        <w:t xml:space="preserve"> </w:t>
      </w:r>
      <w:proofErr w:type="spellStart"/>
      <w:r w:rsidR="00115DF2" w:rsidRPr="00CB6EC7">
        <w:rPr>
          <w:rStyle w:val="spellingerror"/>
          <w:i/>
          <w:iCs/>
        </w:rPr>
        <w:t>highlife</w:t>
      </w:r>
      <w:proofErr w:type="spellEnd"/>
      <w:r w:rsidR="00115DF2">
        <w:rPr>
          <w:rStyle w:val="normaltextrun"/>
          <w:i/>
          <w:iCs/>
        </w:rPr>
        <w:t xml:space="preserve"> </w:t>
      </w:r>
      <w:r w:rsidRPr="00CB6EC7">
        <w:rPr>
          <w:rStyle w:val="normaltextrun"/>
        </w:rPr>
        <w:t>já tinha ganho uma certa c</w:t>
      </w:r>
      <w:r w:rsidR="00D67457">
        <w:rPr>
          <w:rStyle w:val="normaltextrun"/>
        </w:rPr>
        <w:t xml:space="preserve">apilaridade entre a </w:t>
      </w:r>
      <w:r w:rsidRPr="00CB6EC7">
        <w:rPr>
          <w:rStyle w:val="normaltextrun"/>
        </w:rPr>
        <w:t>população.</w:t>
      </w:r>
      <w:r w:rsidRPr="00CB6EC7">
        <w:rPr>
          <w:rStyle w:val="eop"/>
        </w:rPr>
        <w:t> </w:t>
      </w:r>
    </w:p>
    <w:p w14:paraId="14415D67" w14:textId="2AA8E9B9" w:rsidR="00040F8D" w:rsidRDefault="00040F8D" w:rsidP="00040F8D">
      <w:pPr>
        <w:pStyle w:val="Beschriftung"/>
        <w:spacing w:after="0" w:line="240" w:lineRule="auto"/>
        <w:ind w:firstLine="851"/>
        <w:jc w:val="center"/>
        <w:rPr>
          <w:rStyle w:val="normaltextrun"/>
          <w:rFonts w:ascii="Times New Roman" w:hAnsi="Times New Roman" w:cs="Times New Roman"/>
          <w:i w:val="0"/>
          <w:iCs w:val="0"/>
          <w:sz w:val="22"/>
          <w:szCs w:val="22"/>
          <w:lang w:eastAsia="pt-BR"/>
        </w:rPr>
      </w:pPr>
      <w:r w:rsidRPr="00CB6EC7">
        <w:rPr>
          <w:rFonts w:ascii="Times New Roman" w:hAnsi="Times New Roman" w:cs="Times New Roman"/>
          <w:sz w:val="20"/>
          <w:szCs w:val="20"/>
        </w:rPr>
        <w:t xml:space="preserve">Figura </w:t>
      </w:r>
      <w:r w:rsidRPr="00CB6EC7">
        <w:rPr>
          <w:rFonts w:ascii="Times New Roman" w:hAnsi="Times New Roman" w:cs="Times New Roman"/>
          <w:sz w:val="20"/>
          <w:szCs w:val="20"/>
        </w:rPr>
        <w:fldChar w:fldCharType="begin"/>
      </w:r>
      <w:r w:rsidRPr="00CB6EC7">
        <w:rPr>
          <w:rFonts w:ascii="Times New Roman" w:hAnsi="Times New Roman" w:cs="Times New Roman"/>
          <w:sz w:val="20"/>
          <w:szCs w:val="20"/>
        </w:rPr>
        <w:instrText xml:space="preserve"> SEQ Figura \* ARABIC </w:instrText>
      </w:r>
      <w:r w:rsidRPr="00CB6EC7">
        <w:rPr>
          <w:rFonts w:ascii="Times New Roman" w:hAnsi="Times New Roman" w:cs="Times New Roman"/>
          <w:sz w:val="20"/>
          <w:szCs w:val="20"/>
        </w:rPr>
        <w:fldChar w:fldCharType="separate"/>
      </w:r>
      <w:r>
        <w:rPr>
          <w:rFonts w:ascii="Times New Roman" w:hAnsi="Times New Roman" w:cs="Times New Roman"/>
          <w:noProof/>
          <w:sz w:val="20"/>
          <w:szCs w:val="20"/>
        </w:rPr>
        <w:t>1</w:t>
      </w:r>
      <w:r w:rsidRPr="00CB6EC7">
        <w:rPr>
          <w:rFonts w:ascii="Times New Roman" w:hAnsi="Times New Roman" w:cs="Times New Roman"/>
          <w:sz w:val="20"/>
          <w:szCs w:val="20"/>
        </w:rPr>
        <w:fldChar w:fldCharType="end"/>
      </w:r>
      <w:r w:rsidRPr="00CB6EC7">
        <w:rPr>
          <w:rFonts w:ascii="Times New Roman" w:hAnsi="Times New Roman" w:cs="Times New Roman"/>
          <w:i w:val="0"/>
          <w:sz w:val="20"/>
          <w:szCs w:val="20"/>
        </w:rPr>
        <w:t xml:space="preserve">. Nessa imagem temos a </w:t>
      </w:r>
      <w:proofErr w:type="spellStart"/>
      <w:r w:rsidRPr="00CB6EC7">
        <w:rPr>
          <w:rFonts w:ascii="Times New Roman" w:hAnsi="Times New Roman" w:cs="Times New Roman"/>
          <w:i w:val="0"/>
          <w:sz w:val="20"/>
          <w:szCs w:val="20"/>
        </w:rPr>
        <w:t>Uhuru</w:t>
      </w:r>
      <w:proofErr w:type="spellEnd"/>
      <w:r w:rsidRPr="00CB6EC7">
        <w:rPr>
          <w:rFonts w:ascii="Times New Roman" w:hAnsi="Times New Roman" w:cs="Times New Roman"/>
          <w:i w:val="0"/>
          <w:sz w:val="20"/>
          <w:szCs w:val="20"/>
        </w:rPr>
        <w:t xml:space="preserve"> Dance Band utilizando</w:t>
      </w:r>
      <w:r w:rsidRPr="00CB6EC7">
        <w:rPr>
          <w:rFonts w:ascii="Times New Roman" w:hAnsi="Times New Roman" w:cs="Times New Roman"/>
          <w:i w:val="0"/>
          <w:noProof/>
          <w:sz w:val="20"/>
          <w:szCs w:val="20"/>
        </w:rPr>
        <w:t xml:space="preserve"> o </w:t>
      </w:r>
      <w:r w:rsidRPr="00CB6EC7">
        <w:rPr>
          <w:rFonts w:ascii="Times New Roman" w:hAnsi="Times New Roman" w:cs="Times New Roman"/>
          <w:noProof/>
          <w:sz w:val="20"/>
          <w:szCs w:val="20"/>
        </w:rPr>
        <w:t xml:space="preserve">fugu </w:t>
      </w:r>
      <w:r w:rsidRPr="00CB6EC7">
        <w:rPr>
          <w:rFonts w:ascii="Times New Roman" w:hAnsi="Times New Roman" w:cs="Times New Roman"/>
          <w:i w:val="0"/>
          <w:noProof/>
          <w:sz w:val="20"/>
          <w:szCs w:val="20"/>
        </w:rPr>
        <w:t>em um esforço para refletir a "Personalidade Africana" promovida por Nkrumah em 1963</w:t>
      </w:r>
      <w:r w:rsidRPr="00CB6EC7">
        <w:rPr>
          <w:rFonts w:ascii="Times New Roman" w:hAnsi="Times New Roman" w:cs="Times New Roman"/>
        </w:rPr>
        <w:t>.</w:t>
      </w:r>
    </w:p>
    <w:p w14:paraId="3B1F7430" w14:textId="4F9EA589" w:rsidR="00E6502D" w:rsidRDefault="00115DF2" w:rsidP="00040F8D">
      <w:pPr>
        <w:pStyle w:val="Beschriftung"/>
        <w:spacing w:after="0" w:line="240" w:lineRule="auto"/>
        <w:ind w:firstLine="851"/>
        <w:jc w:val="center"/>
        <w:rPr>
          <w:rStyle w:val="normaltextrun"/>
          <w:rFonts w:ascii="Times New Roman" w:hAnsi="Times New Roman" w:cs="Times New Roman"/>
          <w:i w:val="0"/>
          <w:iCs w:val="0"/>
          <w:sz w:val="22"/>
          <w:szCs w:val="22"/>
          <w:lang w:eastAsia="pt-BR"/>
        </w:rPr>
      </w:pPr>
      <w:r w:rsidRPr="00CB6EC7">
        <w:rPr>
          <w:rFonts w:ascii="Times New Roman" w:hAnsi="Times New Roman" w:cs="Times New Roman"/>
          <w:noProof/>
          <w:lang w:val="de-DE" w:eastAsia="de-DE"/>
        </w:rPr>
        <w:drawing>
          <wp:inline distT="0" distB="0" distL="0" distR="0" wp14:anchorId="438CAB8B" wp14:editId="069DCCBD">
            <wp:extent cx="3933825" cy="3093720"/>
            <wp:effectExtent l="114300" t="114300" r="104775" b="144780"/>
            <wp:docPr id="1" name="Imagem 1" descr="C:\Users\yuri\AppData\Local\Microsoft\Windows\INetCache\Content.Word\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uri\AppData\Local\Microsoft\Windows\INetCache\Content.Word\Sem títul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3825" cy="30937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D1B259D" w14:textId="77777777" w:rsidR="00040F8D" w:rsidRPr="00CB6EC7" w:rsidRDefault="00040F8D" w:rsidP="00040F8D">
      <w:pPr>
        <w:pStyle w:val="Beschriftung"/>
        <w:spacing w:after="0" w:line="240" w:lineRule="auto"/>
        <w:ind w:firstLine="851"/>
        <w:jc w:val="center"/>
        <w:rPr>
          <w:rStyle w:val="normaltextrun"/>
          <w:rFonts w:ascii="Times New Roman" w:hAnsi="Times New Roman" w:cs="Times New Roman"/>
          <w:i w:val="0"/>
          <w:iCs w:val="0"/>
          <w:sz w:val="22"/>
          <w:szCs w:val="22"/>
          <w:lang w:eastAsia="pt-BR"/>
        </w:rPr>
      </w:pPr>
    </w:p>
    <w:p w14:paraId="40B933C6" w14:textId="5265422E" w:rsidR="00F263D2" w:rsidRPr="00CB6EC7" w:rsidRDefault="00E6502D">
      <w:pPr>
        <w:pStyle w:val="paragraph"/>
        <w:spacing w:before="0" w:after="0" w:line="360" w:lineRule="auto"/>
        <w:ind w:firstLine="851"/>
        <w:jc w:val="both"/>
      </w:pPr>
      <w:r w:rsidRPr="00CB6EC7">
        <w:rPr>
          <w:rStyle w:val="normaltextrun"/>
        </w:rPr>
        <w:t>Nos ano</w:t>
      </w:r>
      <w:r w:rsidR="00AD0855" w:rsidRPr="00CB6EC7">
        <w:rPr>
          <w:rStyle w:val="normaltextrun"/>
        </w:rPr>
        <w:t>s seguintes à independência</w:t>
      </w:r>
      <w:r w:rsidR="00115DF2">
        <w:rPr>
          <w:rStyle w:val="normaltextrun"/>
        </w:rPr>
        <w:t>,</w:t>
      </w:r>
      <w:r w:rsidR="00AD0855" w:rsidRPr="00CB6EC7">
        <w:rPr>
          <w:rStyle w:val="normaltextrun"/>
        </w:rPr>
        <w:t xml:space="preserve"> o </w:t>
      </w:r>
      <w:r w:rsidR="00115DF2" w:rsidRPr="00CB6EC7">
        <w:rPr>
          <w:rStyle w:val="normaltextrun"/>
        </w:rPr>
        <w:t>Conselho</w:t>
      </w:r>
      <w:r w:rsidR="00115DF2">
        <w:rPr>
          <w:rStyle w:val="normaltextrun"/>
        </w:rPr>
        <w:t xml:space="preserve"> </w:t>
      </w:r>
      <w:r w:rsidR="00115DF2" w:rsidRPr="00CB6EC7">
        <w:rPr>
          <w:rStyle w:val="spellingerror"/>
        </w:rPr>
        <w:t>Art</w:t>
      </w:r>
      <w:r w:rsidR="00115DF2">
        <w:rPr>
          <w:rStyle w:val="spellingerror"/>
        </w:rPr>
        <w:t>í</w:t>
      </w:r>
      <w:r w:rsidR="00115DF2" w:rsidRPr="00CB6EC7">
        <w:rPr>
          <w:rStyle w:val="spellingerror"/>
        </w:rPr>
        <w:t>stico</w:t>
      </w:r>
      <w:r w:rsidR="00AD0855" w:rsidRPr="00CB6EC7">
        <w:rPr>
          <w:rStyle w:val="normaltextrun"/>
        </w:rPr>
        <w:t>, sob a esfera do Departamento de Bem-Estar </w:t>
      </w:r>
      <w:r w:rsidR="00AD0855" w:rsidRPr="00CB6EC7">
        <w:rPr>
          <w:rStyle w:val="contextualspellingandgrammarerror"/>
        </w:rPr>
        <w:t xml:space="preserve">Social, </w:t>
      </w:r>
      <w:r w:rsidR="00115DF2" w:rsidRPr="00CB6EC7">
        <w:rPr>
          <w:rStyle w:val="contextualspellingandgrammarerror"/>
        </w:rPr>
        <w:t>passou</w:t>
      </w:r>
      <w:r w:rsidR="00115DF2">
        <w:rPr>
          <w:rStyle w:val="normaltextrun"/>
        </w:rPr>
        <w:t xml:space="preserve"> </w:t>
      </w:r>
      <w:r w:rsidR="00115DF2" w:rsidRPr="00CB6EC7">
        <w:rPr>
          <w:rStyle w:val="normaltextrun"/>
        </w:rPr>
        <w:t>a</w:t>
      </w:r>
      <w:r w:rsidR="00115DF2">
        <w:rPr>
          <w:rStyle w:val="normaltextrun"/>
        </w:rPr>
        <w:t xml:space="preserve"> </w:t>
      </w:r>
      <w:r w:rsidR="00115DF2">
        <w:rPr>
          <w:rStyle w:val="spellingerror"/>
        </w:rPr>
        <w:t>enco</w:t>
      </w:r>
      <w:r w:rsidR="00115DF2" w:rsidRPr="00CB6EC7">
        <w:rPr>
          <w:rStyle w:val="spellingerror"/>
        </w:rPr>
        <w:t>rajar</w:t>
      </w:r>
      <w:r w:rsidR="00115DF2">
        <w:rPr>
          <w:rStyle w:val="normaltextrun"/>
        </w:rPr>
        <w:t xml:space="preserve"> </w:t>
      </w:r>
      <w:r w:rsidR="00AD0855" w:rsidRPr="00CB6EC7">
        <w:rPr>
          <w:rStyle w:val="normaltextrun"/>
        </w:rPr>
        <w:t xml:space="preserve">nas bandas a utilização de mais </w:t>
      </w:r>
      <w:r w:rsidR="00115DF2" w:rsidRPr="00CB6EC7">
        <w:rPr>
          <w:rStyle w:val="normaltextrun"/>
        </w:rPr>
        <w:t>elementos</w:t>
      </w:r>
      <w:r w:rsidR="00115DF2">
        <w:rPr>
          <w:rStyle w:val="normaltextrun"/>
        </w:rPr>
        <w:t xml:space="preserve"> </w:t>
      </w:r>
      <w:r w:rsidR="00115DF2" w:rsidRPr="00CB6EC7">
        <w:rPr>
          <w:rStyle w:val="spellingerror"/>
        </w:rPr>
        <w:t>rítmicos</w:t>
      </w:r>
      <w:r w:rsidR="00115DF2">
        <w:rPr>
          <w:rStyle w:val="normaltextrun"/>
        </w:rPr>
        <w:t xml:space="preserve"> </w:t>
      </w:r>
      <w:r w:rsidR="00AD0855" w:rsidRPr="00CB6EC7">
        <w:rPr>
          <w:rStyle w:val="normaltextrun"/>
        </w:rPr>
        <w:t>“africanos” e mesmo a oferecer cursos para os músicos incorporarem em suas exibições danças locais.</w:t>
      </w:r>
      <w:r w:rsidR="00AD0855" w:rsidRPr="00CB6EC7">
        <w:rPr>
          <w:rStyle w:val="eop"/>
        </w:rPr>
        <w:t xml:space="preserve"> Tais cursos eram oferecidos tanto em Accra, capital de Gana, pelo Conselho </w:t>
      </w:r>
      <w:r w:rsidR="00115DF2" w:rsidRPr="00CB6EC7">
        <w:rPr>
          <w:rStyle w:val="eop"/>
        </w:rPr>
        <w:t>art</w:t>
      </w:r>
      <w:r w:rsidR="00115DF2">
        <w:rPr>
          <w:rStyle w:val="eop"/>
        </w:rPr>
        <w:t>í</w:t>
      </w:r>
      <w:r w:rsidR="00115DF2" w:rsidRPr="00CB6EC7">
        <w:rPr>
          <w:rStyle w:val="eop"/>
        </w:rPr>
        <w:t>st</w:t>
      </w:r>
      <w:r w:rsidR="00115DF2">
        <w:rPr>
          <w:rStyle w:val="eop"/>
        </w:rPr>
        <w:t>i</w:t>
      </w:r>
      <w:r w:rsidR="00115DF2" w:rsidRPr="00CB6EC7">
        <w:rPr>
          <w:rStyle w:val="eop"/>
        </w:rPr>
        <w:t xml:space="preserve">co </w:t>
      </w:r>
      <w:r w:rsidR="00AD0855" w:rsidRPr="00CB6EC7">
        <w:rPr>
          <w:rStyle w:val="eop"/>
        </w:rPr>
        <w:t>que ensinava percussões “tradicionais”</w:t>
      </w:r>
      <w:r w:rsidR="00115DF2">
        <w:rPr>
          <w:rStyle w:val="eop"/>
        </w:rPr>
        <w:t xml:space="preserve"> </w:t>
      </w:r>
      <w:r w:rsidR="00AD0855" w:rsidRPr="00CB6EC7">
        <w:rPr>
          <w:rStyle w:val="eop"/>
        </w:rPr>
        <w:t xml:space="preserve">e danças locais, bem como fora do país, alguns músicos como Eddie </w:t>
      </w:r>
      <w:proofErr w:type="spellStart"/>
      <w:r w:rsidR="00AD0855" w:rsidRPr="00CB6EC7">
        <w:rPr>
          <w:rStyle w:val="eop"/>
        </w:rPr>
        <w:t>Quansah</w:t>
      </w:r>
      <w:proofErr w:type="spellEnd"/>
      <w:r w:rsidR="00AD0855" w:rsidRPr="00CB6EC7">
        <w:rPr>
          <w:rStyle w:val="eop"/>
        </w:rPr>
        <w:t xml:space="preserve"> e </w:t>
      </w:r>
      <w:proofErr w:type="spellStart"/>
      <w:r w:rsidR="00AD0855" w:rsidRPr="00CB6EC7">
        <w:rPr>
          <w:rStyle w:val="eop"/>
        </w:rPr>
        <w:t>Ebo</w:t>
      </w:r>
      <w:proofErr w:type="spellEnd"/>
      <w:r w:rsidR="00AD0855" w:rsidRPr="00CB6EC7">
        <w:rPr>
          <w:rStyle w:val="eop"/>
        </w:rPr>
        <w:t xml:space="preserve"> Taylor tiveram aulas no Eric </w:t>
      </w:r>
      <w:proofErr w:type="spellStart"/>
      <w:r w:rsidR="00AD0855" w:rsidRPr="00CB6EC7">
        <w:rPr>
          <w:rStyle w:val="eop"/>
        </w:rPr>
        <w:t>Guilder</w:t>
      </w:r>
      <w:proofErr w:type="spellEnd"/>
      <w:r w:rsidR="00AD0855" w:rsidRPr="00CB6EC7">
        <w:rPr>
          <w:rStyle w:val="eop"/>
        </w:rPr>
        <w:t xml:space="preserve"> </w:t>
      </w:r>
      <w:proofErr w:type="spellStart"/>
      <w:r w:rsidR="00AD0855" w:rsidRPr="00CB6EC7">
        <w:rPr>
          <w:rStyle w:val="eop"/>
        </w:rPr>
        <w:t>Schoool</w:t>
      </w:r>
      <w:proofErr w:type="spellEnd"/>
      <w:r w:rsidR="00AD0855" w:rsidRPr="00CB6EC7">
        <w:rPr>
          <w:rStyle w:val="eop"/>
        </w:rPr>
        <w:t xml:space="preserve"> </w:t>
      </w:r>
      <w:proofErr w:type="spellStart"/>
      <w:r w:rsidR="00AD0855" w:rsidRPr="00CB6EC7">
        <w:rPr>
          <w:rStyle w:val="eop"/>
        </w:rPr>
        <w:t>of</w:t>
      </w:r>
      <w:proofErr w:type="spellEnd"/>
      <w:r w:rsidR="00AD0855" w:rsidRPr="00CB6EC7">
        <w:rPr>
          <w:rStyle w:val="eop"/>
        </w:rPr>
        <w:t xml:space="preserve"> Music em Londres. </w:t>
      </w:r>
    </w:p>
    <w:p w14:paraId="1C0400B5" w14:textId="11A8AED0" w:rsidR="00F263D2" w:rsidRPr="00CB6EC7" w:rsidRDefault="00AD0855">
      <w:pPr>
        <w:pStyle w:val="paragraph"/>
        <w:spacing w:before="0" w:after="0" w:line="360" w:lineRule="auto"/>
        <w:ind w:firstLine="851"/>
        <w:jc w:val="both"/>
      </w:pPr>
      <w:r w:rsidRPr="00CB6EC7">
        <w:rPr>
          <w:rStyle w:val="eop"/>
        </w:rPr>
        <w:t xml:space="preserve">O papel que a cultura teria na construção desse novo Estado fica evidente no discurso de 6 de março de 1957, dia do anúncio da independência de Gana. </w:t>
      </w:r>
      <w:proofErr w:type="spellStart"/>
      <w:r w:rsidRPr="00CB6EC7">
        <w:rPr>
          <w:rStyle w:val="eop"/>
        </w:rPr>
        <w:t>Nkrumah</w:t>
      </w:r>
      <w:proofErr w:type="spellEnd"/>
      <w:r w:rsidRPr="00CB6EC7">
        <w:rPr>
          <w:rStyle w:val="eop"/>
        </w:rPr>
        <w:t xml:space="preserve"> enfatizou aos ganeses que mais do que o fim do império econômico e político era o fim do império como um elemento cultural. A </w:t>
      </w:r>
      <w:r w:rsidR="00D06E93" w:rsidRPr="00CB6EC7">
        <w:rPr>
          <w:rStyle w:val="eop"/>
        </w:rPr>
        <w:t>verdadeira libertação</w:t>
      </w:r>
      <w:r w:rsidRPr="00CB6EC7">
        <w:rPr>
          <w:rStyle w:val="eop"/>
        </w:rPr>
        <w:t xml:space="preserve"> seria um ato de </w:t>
      </w:r>
      <w:proofErr w:type="spellStart"/>
      <w:r w:rsidR="00115DF2" w:rsidRPr="00CB6EC7">
        <w:rPr>
          <w:rStyle w:val="eop"/>
        </w:rPr>
        <w:t>auto</w:t>
      </w:r>
      <w:r w:rsidR="00115DF2">
        <w:rPr>
          <w:rStyle w:val="eop"/>
        </w:rPr>
        <w:t>r</w:t>
      </w:r>
      <w:r w:rsidR="00D06E93" w:rsidRPr="00CB6EC7">
        <w:rPr>
          <w:rStyle w:val="eop"/>
        </w:rPr>
        <w:t>realização</w:t>
      </w:r>
      <w:proofErr w:type="spellEnd"/>
      <w:r w:rsidRPr="00CB6EC7">
        <w:rPr>
          <w:rStyle w:val="eop"/>
        </w:rPr>
        <w:t>, uma mudança na mente e nas atitudes.</w:t>
      </w:r>
    </w:p>
    <w:p w14:paraId="609BE80F" w14:textId="35FEC6CC" w:rsidR="00F263D2" w:rsidRPr="00CB6EC7" w:rsidRDefault="00AD0855">
      <w:pPr>
        <w:pStyle w:val="paragraph"/>
        <w:spacing w:before="0" w:after="0" w:line="360" w:lineRule="auto"/>
        <w:ind w:firstLine="851"/>
        <w:jc w:val="both"/>
      </w:pPr>
      <w:r w:rsidRPr="00CB6EC7">
        <w:rPr>
          <w:rStyle w:val="eop"/>
        </w:rPr>
        <w:t xml:space="preserve">A melhor maneira dos ganeses rejeitarem o recente passado colonial de </w:t>
      </w:r>
      <w:r w:rsidR="00D06E93" w:rsidRPr="00CB6EC7">
        <w:rPr>
          <w:rStyle w:val="eop"/>
        </w:rPr>
        <w:t>subjugação</w:t>
      </w:r>
      <w:r w:rsidRPr="00CB6EC7">
        <w:rPr>
          <w:rStyle w:val="eop"/>
        </w:rPr>
        <w:t xml:space="preserve"> e criarem coletivamente uma nação prospera seria através de um retorno às convenções da  cultura “tradicional” africana (</w:t>
      </w:r>
      <w:r w:rsidR="00115DF2" w:rsidRPr="00CB6EC7">
        <w:rPr>
          <w:rStyle w:val="eop"/>
        </w:rPr>
        <w:t>PLAGEMAN</w:t>
      </w:r>
      <w:r w:rsidRPr="00CB6EC7">
        <w:rPr>
          <w:rStyle w:val="eop"/>
        </w:rPr>
        <w:t xml:space="preserve">, </w:t>
      </w:r>
      <w:r w:rsidR="00D06E93">
        <w:rPr>
          <w:rStyle w:val="eop"/>
        </w:rPr>
        <w:t>2013, p.</w:t>
      </w:r>
      <w:r w:rsidR="00115DF2">
        <w:rPr>
          <w:rStyle w:val="eop"/>
        </w:rPr>
        <w:t xml:space="preserve"> </w:t>
      </w:r>
      <w:r w:rsidR="00D06E93">
        <w:rPr>
          <w:rStyle w:val="eop"/>
        </w:rPr>
        <w:t>134</w:t>
      </w:r>
      <w:r w:rsidRPr="00CB6EC7">
        <w:rPr>
          <w:rStyle w:val="eop"/>
        </w:rPr>
        <w:t xml:space="preserve">). Um </w:t>
      </w:r>
      <w:r w:rsidRPr="00CB6EC7">
        <w:rPr>
          <w:rStyle w:val="eop"/>
        </w:rPr>
        <w:lastRenderedPageBreak/>
        <w:t>elemento que encorajaria a transição a ser feita residiria na “Personalidade Africana”, uma espécie de persona coletiva que traria orgulho e um auto</w:t>
      </w:r>
      <w:r w:rsidR="00D06E93">
        <w:rPr>
          <w:rStyle w:val="eop"/>
        </w:rPr>
        <w:t xml:space="preserve"> </w:t>
      </w:r>
      <w:proofErr w:type="spellStart"/>
      <w:r w:rsidRPr="00CB6EC7">
        <w:rPr>
          <w:rStyle w:val="eop"/>
        </w:rPr>
        <w:t>empoderamento</w:t>
      </w:r>
      <w:proofErr w:type="spellEnd"/>
      <w:r w:rsidRPr="00CB6EC7">
        <w:rPr>
          <w:rStyle w:val="eop"/>
        </w:rPr>
        <w:t xml:space="preserve"> aos ganeses que ajudaria os indivíduos a </w:t>
      </w:r>
      <w:r w:rsidR="00D06E93" w:rsidRPr="00CB6EC7">
        <w:rPr>
          <w:rStyle w:val="eop"/>
        </w:rPr>
        <w:t>transcenderem</w:t>
      </w:r>
      <w:r w:rsidRPr="00CB6EC7">
        <w:rPr>
          <w:rStyle w:val="eop"/>
        </w:rPr>
        <w:t xml:space="preserve"> as barreiras impostas pelos colonialistas. Assim, </w:t>
      </w:r>
      <w:proofErr w:type="spellStart"/>
      <w:r w:rsidRPr="00CB6EC7">
        <w:rPr>
          <w:rStyle w:val="eop"/>
        </w:rPr>
        <w:t>Nkrumah</w:t>
      </w:r>
      <w:proofErr w:type="spellEnd"/>
      <w:r w:rsidRPr="00CB6EC7">
        <w:rPr>
          <w:rStyle w:val="eop"/>
        </w:rPr>
        <w:t xml:space="preserve"> concebe a “Personalidade Africana” como um retorno à identidade natural africana.</w:t>
      </w:r>
    </w:p>
    <w:p w14:paraId="3B9BF2CE" w14:textId="1A0221E9" w:rsidR="00F263D2" w:rsidRPr="00CB6EC7" w:rsidRDefault="00AD0855" w:rsidP="00040F8D">
      <w:pPr>
        <w:pStyle w:val="paragraph"/>
        <w:spacing w:before="0" w:after="0" w:line="360" w:lineRule="auto"/>
        <w:ind w:firstLine="851"/>
        <w:jc w:val="both"/>
      </w:pPr>
      <w:r w:rsidRPr="00CB6EC7">
        <w:rPr>
          <w:rStyle w:val="eop"/>
        </w:rPr>
        <w:t xml:space="preserve">Nesse ponto é necessário realizar um interlúdio no </w:t>
      </w:r>
      <w:r w:rsidR="00D06E93" w:rsidRPr="00CB6EC7">
        <w:rPr>
          <w:rStyle w:val="eop"/>
        </w:rPr>
        <w:t>raciocínio</w:t>
      </w:r>
      <w:r w:rsidRPr="00CB6EC7">
        <w:rPr>
          <w:rStyle w:val="eop"/>
        </w:rPr>
        <w:t xml:space="preserve"> para compreender melhor as bases socialistas propostas por </w:t>
      </w:r>
      <w:proofErr w:type="spellStart"/>
      <w:r w:rsidRPr="00CB6EC7">
        <w:rPr>
          <w:rStyle w:val="eop"/>
        </w:rPr>
        <w:t>Nkrumah</w:t>
      </w:r>
      <w:proofErr w:type="spellEnd"/>
      <w:r w:rsidRPr="00CB6EC7">
        <w:rPr>
          <w:rStyle w:val="eop"/>
        </w:rPr>
        <w:t xml:space="preserve"> uma vez que elas </w:t>
      </w:r>
      <w:r w:rsidR="00D06E93" w:rsidRPr="00CB6EC7">
        <w:rPr>
          <w:rStyle w:val="eop"/>
        </w:rPr>
        <w:t>estão</w:t>
      </w:r>
      <w:r w:rsidRPr="00CB6EC7">
        <w:rPr>
          <w:rStyle w:val="eop"/>
        </w:rPr>
        <w:t xml:space="preserve"> entrelaçadas pela sua compreensão do </w:t>
      </w:r>
      <w:r w:rsidR="00040F8D">
        <w:rPr>
          <w:rStyle w:val="eop"/>
        </w:rPr>
        <w:t>que seria o “pan-africanismo”. Essa visão do</w:t>
      </w:r>
      <w:r w:rsidRPr="00CB6EC7">
        <w:rPr>
          <w:rStyle w:val="eop"/>
        </w:rPr>
        <w:t xml:space="preserve"> </w:t>
      </w:r>
      <w:r w:rsidR="00040F8D">
        <w:rPr>
          <w:rStyle w:val="eop"/>
        </w:rPr>
        <w:t xml:space="preserve">socialismo </w:t>
      </w:r>
      <w:r w:rsidRPr="00CB6EC7">
        <w:rPr>
          <w:rStyle w:val="eop"/>
        </w:rPr>
        <w:t>no contexto africano se assenta numa perspectiva de emancipação continental na forma de uma união pan-africana. Como exposto anteriormente</w:t>
      </w:r>
      <w:r w:rsidR="00115DF2">
        <w:rPr>
          <w:rStyle w:val="eop"/>
        </w:rPr>
        <w:t>,</w:t>
      </w:r>
      <w:r w:rsidRPr="00CB6EC7">
        <w:rPr>
          <w:rStyle w:val="eop"/>
        </w:rPr>
        <w:t xml:space="preserve"> </w:t>
      </w:r>
      <w:proofErr w:type="spellStart"/>
      <w:r w:rsidRPr="00CB6EC7">
        <w:rPr>
          <w:rStyle w:val="eop"/>
        </w:rPr>
        <w:t>Nkrumah</w:t>
      </w:r>
      <w:proofErr w:type="spellEnd"/>
      <w:r w:rsidRPr="00CB6EC7">
        <w:rPr>
          <w:rStyle w:val="eop"/>
        </w:rPr>
        <w:t xml:space="preserve"> rompeu com o UGCC. Tal fato nos indica que ele pregava o autogoverno de uma maneira mais abrupta e tinha uma compreensão de que as elites eram agentes indiretos a serviço dos poderes coloniais e inimiga das massas, devendo o combate ser feito pelo partido, no caso o CPP</w:t>
      </w:r>
      <w:r w:rsidR="00115DF2">
        <w:rPr>
          <w:rStyle w:val="eop"/>
        </w:rPr>
        <w:t xml:space="preserve">, que </w:t>
      </w:r>
      <w:r w:rsidRPr="00CB6EC7">
        <w:rPr>
          <w:rStyle w:val="eop"/>
        </w:rPr>
        <w:t>seria o ator responsável pela orientação das massas no processo de libertação. Em um primeiro momento</w:t>
      </w:r>
      <w:r w:rsidR="00115DF2">
        <w:rPr>
          <w:rStyle w:val="eop"/>
        </w:rPr>
        <w:t>,</w:t>
      </w:r>
      <w:r w:rsidRPr="00CB6EC7">
        <w:rPr>
          <w:rStyle w:val="eop"/>
        </w:rPr>
        <w:t xml:space="preserve"> </w:t>
      </w:r>
      <w:proofErr w:type="spellStart"/>
      <w:r w:rsidRPr="00CB6EC7">
        <w:rPr>
          <w:rStyle w:val="eop"/>
        </w:rPr>
        <w:t>Nkurmah</w:t>
      </w:r>
      <w:proofErr w:type="spellEnd"/>
      <w:r w:rsidRPr="00CB6EC7">
        <w:rPr>
          <w:rStyle w:val="eop"/>
        </w:rPr>
        <w:t xml:space="preserve"> acreditava que o socialismo a ser instalado em África estava fundamentado na ação de uma reapresentação dos princípios comunitários que se encontravam no continente africano por meio da atuação do partido. (</w:t>
      </w:r>
      <w:r w:rsidR="00460C05">
        <w:rPr>
          <w:rStyle w:val="eop"/>
        </w:rPr>
        <w:t>MELLO,</w:t>
      </w:r>
      <w:r w:rsidRPr="00CB6EC7">
        <w:rPr>
          <w:rStyle w:val="eop"/>
        </w:rPr>
        <w:t xml:space="preserve"> 2006</w:t>
      </w:r>
      <w:r w:rsidR="00460C05">
        <w:rPr>
          <w:rStyle w:val="eop"/>
        </w:rPr>
        <w:t xml:space="preserve">, </w:t>
      </w:r>
      <w:r w:rsidR="00115DF2">
        <w:rPr>
          <w:rStyle w:val="eop"/>
        </w:rPr>
        <w:t>p</w:t>
      </w:r>
      <w:r w:rsidR="00460C05">
        <w:rPr>
          <w:rStyle w:val="eop"/>
        </w:rPr>
        <w:t>. 10</w:t>
      </w:r>
      <w:r w:rsidR="00040F8D">
        <w:rPr>
          <w:rStyle w:val="eop"/>
        </w:rPr>
        <w:t xml:space="preserve">). Em suma, </w:t>
      </w:r>
      <w:proofErr w:type="spellStart"/>
      <w:r w:rsidR="00040F8D">
        <w:rPr>
          <w:rStyle w:val="eop"/>
        </w:rPr>
        <w:t>el</w:t>
      </w:r>
      <w:proofErr w:type="spellEnd"/>
      <w:r w:rsidRPr="00CB6EC7">
        <w:rPr>
          <w:rStyle w:val="eop"/>
        </w:rPr>
        <w:t xml:space="preserve"> propunha o resgate de um socialismo </w:t>
      </w:r>
      <w:r w:rsidR="00586961" w:rsidRPr="00CB6EC7">
        <w:rPr>
          <w:rStyle w:val="eop"/>
        </w:rPr>
        <w:t>pré-colonial</w:t>
      </w:r>
      <w:r w:rsidRPr="00CB6EC7">
        <w:rPr>
          <w:rStyle w:val="eop"/>
        </w:rPr>
        <w:t>.</w:t>
      </w:r>
      <w:r w:rsidR="00040F8D">
        <w:t xml:space="preserve"> </w:t>
      </w:r>
      <w:r w:rsidRPr="00CB6EC7">
        <w:rPr>
          <w:rStyle w:val="eop"/>
        </w:rPr>
        <w:t xml:space="preserve">Ao retomar a questão relativa à </w:t>
      </w:r>
      <w:proofErr w:type="spellStart"/>
      <w:r w:rsidRPr="00CB6EC7">
        <w:rPr>
          <w:rStyle w:val="eop"/>
        </w:rPr>
        <w:t>indigenização</w:t>
      </w:r>
      <w:proofErr w:type="spellEnd"/>
      <w:r w:rsidRPr="00CB6EC7">
        <w:rPr>
          <w:rStyle w:val="eop"/>
        </w:rPr>
        <w:t xml:space="preserve"> do </w:t>
      </w:r>
      <w:proofErr w:type="spellStart"/>
      <w:r w:rsidRPr="004F7CDB">
        <w:rPr>
          <w:rStyle w:val="eop"/>
          <w:i/>
        </w:rPr>
        <w:t>highlife</w:t>
      </w:r>
      <w:proofErr w:type="spellEnd"/>
      <w:r w:rsidRPr="00CB6EC7">
        <w:rPr>
          <w:rStyle w:val="eop"/>
        </w:rPr>
        <w:t xml:space="preserve"> é preciso estar atento aos</w:t>
      </w:r>
      <w:r w:rsidR="00115DF2">
        <w:rPr>
          <w:rStyle w:val="eop"/>
        </w:rPr>
        <w:t xml:space="preserve"> </w:t>
      </w:r>
      <w:r w:rsidRPr="00CB6EC7">
        <w:rPr>
          <w:rStyle w:val="eop"/>
        </w:rPr>
        <w:t xml:space="preserve">motivos pelos quais </w:t>
      </w:r>
      <w:proofErr w:type="spellStart"/>
      <w:r w:rsidRPr="00CB6EC7">
        <w:rPr>
          <w:rStyle w:val="eop"/>
        </w:rPr>
        <w:t>Nkrumah</w:t>
      </w:r>
      <w:proofErr w:type="spellEnd"/>
      <w:r w:rsidRPr="00CB6EC7">
        <w:rPr>
          <w:rStyle w:val="eop"/>
        </w:rPr>
        <w:t xml:space="preserve"> resolveu apoiar os músicos desse gênero par além da dimensão associada à “personalidade africana”. Collins argumenta que outro fator para o recrutamento desses artistas que fizeram emergir essa forma de música popular no século XX reside no fato de que eles emergiram enquanto um grupo intermediário entre a burguesia nacional e a imensa classe de camponeses de subsistência. Tais “intermediários” eram em sua maioria trabalhadores </w:t>
      </w:r>
      <w:r w:rsidR="00586961" w:rsidRPr="00CB6EC7">
        <w:rPr>
          <w:rStyle w:val="eop"/>
        </w:rPr>
        <w:t>semiqualificados</w:t>
      </w:r>
      <w:r w:rsidRPr="00CB6EC7">
        <w:rPr>
          <w:rStyle w:val="eop"/>
        </w:rPr>
        <w:t xml:space="preserve"> e </w:t>
      </w:r>
      <w:r w:rsidR="00586961" w:rsidRPr="00CB6EC7">
        <w:rPr>
          <w:rStyle w:val="eop"/>
        </w:rPr>
        <w:t>semialfabetizados</w:t>
      </w:r>
      <w:r w:rsidR="00115DF2">
        <w:rPr>
          <w:rStyle w:val="eop"/>
        </w:rPr>
        <w:t>,</w:t>
      </w:r>
      <w:r w:rsidRPr="00CB6EC7">
        <w:rPr>
          <w:rStyle w:val="eop"/>
        </w:rPr>
        <w:t xml:space="preserve"> que compunham os </w:t>
      </w:r>
      <w:r w:rsidR="00586961" w:rsidRPr="00CB6EC7">
        <w:rPr>
          <w:rStyle w:val="eop"/>
        </w:rPr>
        <w:t>contingentes</w:t>
      </w:r>
      <w:r w:rsidRPr="00CB6EC7">
        <w:rPr>
          <w:rStyle w:val="eop"/>
        </w:rPr>
        <w:t xml:space="preserve"> presentes no processo de </w:t>
      </w:r>
      <w:r w:rsidR="00586961" w:rsidRPr="00CB6EC7">
        <w:rPr>
          <w:rStyle w:val="eop"/>
        </w:rPr>
        <w:t>urbanização</w:t>
      </w:r>
      <w:r w:rsidRPr="00CB6EC7">
        <w:rPr>
          <w:rStyle w:val="eop"/>
        </w:rPr>
        <w:t xml:space="preserve"> das principais cidades ganesas.</w:t>
      </w:r>
    </w:p>
    <w:p w14:paraId="68BE8C1F" w14:textId="5E8D5B7C" w:rsidR="00F263D2" w:rsidRPr="00CB6EC7" w:rsidRDefault="00AD0855">
      <w:pPr>
        <w:pStyle w:val="paragraph"/>
        <w:spacing w:before="0" w:after="0" w:line="360" w:lineRule="auto"/>
        <w:ind w:firstLine="851"/>
        <w:jc w:val="both"/>
      </w:pPr>
      <w:r w:rsidRPr="00CB6EC7">
        <w:rPr>
          <w:rStyle w:val="eop"/>
        </w:rPr>
        <w:t xml:space="preserve">A adesão de </w:t>
      </w:r>
      <w:proofErr w:type="spellStart"/>
      <w:r w:rsidRPr="00CB6EC7">
        <w:rPr>
          <w:rStyle w:val="eop"/>
        </w:rPr>
        <w:t>Nkrumah</w:t>
      </w:r>
      <w:proofErr w:type="spellEnd"/>
      <w:r w:rsidRPr="00CB6EC7">
        <w:rPr>
          <w:rStyle w:val="eop"/>
        </w:rPr>
        <w:t xml:space="preserve"> às artes populares, em especial ao </w:t>
      </w:r>
      <w:proofErr w:type="spellStart"/>
      <w:r w:rsidRPr="004F7CDB">
        <w:rPr>
          <w:rStyle w:val="eop"/>
          <w:i/>
        </w:rPr>
        <w:t>highlife</w:t>
      </w:r>
      <w:proofErr w:type="spellEnd"/>
      <w:r w:rsidRPr="00CB6EC7">
        <w:rPr>
          <w:rStyle w:val="eop"/>
        </w:rPr>
        <w:t xml:space="preserve">, </w:t>
      </w:r>
      <w:r w:rsidR="00115DF2">
        <w:rPr>
          <w:rStyle w:val="eop"/>
        </w:rPr>
        <w:t>deve-se</w:t>
      </w:r>
      <w:r w:rsidR="00115DF2" w:rsidRPr="00CB6EC7">
        <w:rPr>
          <w:rStyle w:val="eop"/>
        </w:rPr>
        <w:t xml:space="preserve"> </w:t>
      </w:r>
      <w:r w:rsidR="00115DF2">
        <w:rPr>
          <w:rStyle w:val="eop"/>
        </w:rPr>
        <w:t>a</w:t>
      </w:r>
      <w:r w:rsidR="00115DF2" w:rsidRPr="00CB6EC7">
        <w:rPr>
          <w:rStyle w:val="eop"/>
        </w:rPr>
        <w:t xml:space="preserve">o </w:t>
      </w:r>
      <w:r w:rsidRPr="00CB6EC7">
        <w:rPr>
          <w:rStyle w:val="eop"/>
        </w:rPr>
        <w:t xml:space="preserve">fato de que elas se </w:t>
      </w:r>
      <w:r w:rsidR="00586961" w:rsidRPr="00CB6EC7">
        <w:rPr>
          <w:rStyle w:val="eop"/>
        </w:rPr>
        <w:t>constituíam</w:t>
      </w:r>
      <w:r w:rsidRPr="00CB6EC7">
        <w:rPr>
          <w:rStyle w:val="eop"/>
        </w:rPr>
        <w:t xml:space="preserve"> enquanto criações que extrapolavam os elementos étnicos e que aglutinavam elementos dos grupos </w:t>
      </w:r>
      <w:proofErr w:type="spellStart"/>
      <w:r w:rsidRPr="00CB6EC7">
        <w:rPr>
          <w:rStyle w:val="eop"/>
        </w:rPr>
        <w:t>Akan</w:t>
      </w:r>
      <w:proofErr w:type="spellEnd"/>
      <w:r w:rsidRPr="00CB6EC7">
        <w:rPr>
          <w:rStyle w:val="eop"/>
        </w:rPr>
        <w:t xml:space="preserve"> </w:t>
      </w:r>
      <w:r w:rsidR="00115DF2">
        <w:rPr>
          <w:rStyle w:val="eop"/>
        </w:rPr>
        <w:t>e</w:t>
      </w:r>
      <w:r w:rsidR="00115DF2" w:rsidRPr="00CB6EC7">
        <w:rPr>
          <w:rStyle w:val="eop"/>
        </w:rPr>
        <w:t xml:space="preserve"> </w:t>
      </w:r>
      <w:r w:rsidRPr="00CB6EC7">
        <w:rPr>
          <w:rStyle w:val="eop"/>
        </w:rPr>
        <w:t>Ga</w:t>
      </w:r>
      <w:r w:rsidR="00115DF2">
        <w:rPr>
          <w:rStyle w:val="eop"/>
        </w:rPr>
        <w:t>,</w:t>
      </w:r>
      <w:r w:rsidRPr="00CB6EC7">
        <w:rPr>
          <w:rStyle w:val="eop"/>
        </w:rPr>
        <w:t xml:space="preserve"> e que também eram famosas na Região do Volta e ao Norte do país. Outro fator que adensa essa explicação reside no caráter multilinguístico das músicas do </w:t>
      </w:r>
      <w:proofErr w:type="spellStart"/>
      <w:r w:rsidRPr="004F7CDB">
        <w:rPr>
          <w:rStyle w:val="eop"/>
          <w:i/>
        </w:rPr>
        <w:t>highlife</w:t>
      </w:r>
      <w:proofErr w:type="spellEnd"/>
      <w:r w:rsidRPr="00CB6EC7">
        <w:rPr>
          <w:rStyle w:val="eop"/>
        </w:rPr>
        <w:t xml:space="preserve"> e as esquetes das trupes dos </w:t>
      </w:r>
      <w:proofErr w:type="spellStart"/>
      <w:r w:rsidRPr="00CB6EC7">
        <w:rPr>
          <w:rStyle w:val="eop"/>
        </w:rPr>
        <w:t>concert</w:t>
      </w:r>
      <w:proofErr w:type="spellEnd"/>
      <w:r w:rsidRPr="00CB6EC7">
        <w:rPr>
          <w:rStyle w:val="eop"/>
        </w:rPr>
        <w:t xml:space="preserve"> </w:t>
      </w:r>
      <w:proofErr w:type="spellStart"/>
      <w:r w:rsidRPr="00CB6EC7">
        <w:rPr>
          <w:rStyle w:val="eop"/>
        </w:rPr>
        <w:t>party's</w:t>
      </w:r>
      <w:proofErr w:type="spellEnd"/>
      <w:r w:rsidRPr="00CB6EC7">
        <w:rPr>
          <w:rStyle w:val="eop"/>
        </w:rPr>
        <w:t xml:space="preserve"> eram cantadas e encenadas tanto nas línguas </w:t>
      </w:r>
      <w:proofErr w:type="spellStart"/>
      <w:r w:rsidRPr="00CB6EC7">
        <w:rPr>
          <w:rStyle w:val="eop"/>
        </w:rPr>
        <w:t>Akan</w:t>
      </w:r>
      <w:proofErr w:type="spellEnd"/>
      <w:r w:rsidRPr="00CB6EC7">
        <w:rPr>
          <w:rStyle w:val="eop"/>
        </w:rPr>
        <w:t xml:space="preserve">, Ga, </w:t>
      </w:r>
      <w:proofErr w:type="spellStart"/>
      <w:r w:rsidRPr="00CB6EC7">
        <w:rPr>
          <w:rStyle w:val="eop"/>
        </w:rPr>
        <w:t>Ewe</w:t>
      </w:r>
      <w:proofErr w:type="spellEnd"/>
      <w:r w:rsidRPr="00CB6EC7">
        <w:rPr>
          <w:rStyle w:val="eop"/>
        </w:rPr>
        <w:t xml:space="preserve">, </w:t>
      </w:r>
      <w:proofErr w:type="spellStart"/>
      <w:r w:rsidRPr="00CB6EC7">
        <w:rPr>
          <w:rStyle w:val="eop"/>
        </w:rPr>
        <w:t>Hausa</w:t>
      </w:r>
      <w:proofErr w:type="spellEnd"/>
      <w:r w:rsidRPr="00CB6EC7">
        <w:rPr>
          <w:rStyle w:val="eop"/>
        </w:rPr>
        <w:t xml:space="preserve"> e inglês pidgin. Ademais, foi pela criação de uma língua franca artística adequada às </w:t>
      </w:r>
      <w:r w:rsidRPr="00CB6EC7">
        <w:rPr>
          <w:rStyle w:val="eop"/>
        </w:rPr>
        <w:lastRenderedPageBreak/>
        <w:t xml:space="preserve">comunidades poliglotas ganesas que </w:t>
      </w:r>
      <w:proofErr w:type="spellStart"/>
      <w:r w:rsidRPr="00CB6EC7">
        <w:rPr>
          <w:rStyle w:val="eop"/>
        </w:rPr>
        <w:t>Nkrumah</w:t>
      </w:r>
      <w:proofErr w:type="spellEnd"/>
      <w:r w:rsidRPr="00CB6EC7">
        <w:rPr>
          <w:rStyle w:val="eop"/>
        </w:rPr>
        <w:t xml:space="preserve"> conseguiu projetar seu ideal político de construção da nação. (COLLINS, 2009</w:t>
      </w:r>
      <w:r w:rsidR="0041169A">
        <w:rPr>
          <w:rStyle w:val="eop"/>
        </w:rPr>
        <w:t>b</w:t>
      </w:r>
      <w:r w:rsidRPr="00CB6EC7">
        <w:rPr>
          <w:rStyle w:val="eop"/>
        </w:rPr>
        <w:t>).</w:t>
      </w:r>
    </w:p>
    <w:p w14:paraId="68E47E9D" w14:textId="2AA6DCC1" w:rsidR="00F263D2" w:rsidRPr="00CB6EC7" w:rsidRDefault="00AD0855" w:rsidP="00040F8D">
      <w:pPr>
        <w:pStyle w:val="paragraph"/>
        <w:spacing w:before="0" w:after="0" w:line="360" w:lineRule="auto"/>
        <w:ind w:firstLine="851"/>
        <w:jc w:val="both"/>
      </w:pPr>
      <w:r w:rsidRPr="00CB6EC7">
        <w:rPr>
          <w:rStyle w:val="eop"/>
        </w:rPr>
        <w:t>No entanto, em 1966 temos um ponto de inflexão política e cultural em Gana. Enquanto estava em visita ao Vietnam do Norte</w:t>
      </w:r>
      <w:r w:rsidR="00115DF2">
        <w:rPr>
          <w:rStyle w:val="eop"/>
        </w:rPr>
        <w:t>,</w:t>
      </w:r>
      <w:r w:rsidRPr="00CB6EC7">
        <w:rPr>
          <w:rStyle w:val="eop"/>
        </w:rPr>
        <w:t xml:space="preserve"> </w:t>
      </w:r>
      <w:proofErr w:type="spellStart"/>
      <w:r w:rsidRPr="00CB6EC7">
        <w:rPr>
          <w:rStyle w:val="eop"/>
        </w:rPr>
        <w:t>Nkrumah</w:t>
      </w:r>
      <w:proofErr w:type="spellEnd"/>
      <w:r w:rsidRPr="00CB6EC7">
        <w:rPr>
          <w:rStyle w:val="eop"/>
        </w:rPr>
        <w:t xml:space="preserve"> sofre um golpe de Estado militar liderado por </w:t>
      </w:r>
      <w:r w:rsidRPr="00CB6EC7">
        <w:rPr>
          <w:rStyle w:val="eop"/>
          <w:color w:val="222222"/>
          <w:sz w:val="21"/>
        </w:rPr>
        <w:t>Em</w:t>
      </w:r>
      <w:r w:rsidRPr="00CB6EC7">
        <w:rPr>
          <w:rStyle w:val="eop"/>
          <w:color w:val="222222"/>
        </w:rPr>
        <w:t xml:space="preserve">manuel </w:t>
      </w:r>
      <w:proofErr w:type="spellStart"/>
      <w:r w:rsidRPr="00CB6EC7">
        <w:rPr>
          <w:rStyle w:val="eop"/>
          <w:color w:val="222222"/>
        </w:rPr>
        <w:t>Kwasi</w:t>
      </w:r>
      <w:proofErr w:type="spellEnd"/>
      <w:r w:rsidRPr="00CB6EC7">
        <w:rPr>
          <w:rStyle w:val="eop"/>
          <w:color w:val="222222"/>
        </w:rPr>
        <w:t xml:space="preserve"> </w:t>
      </w:r>
      <w:proofErr w:type="spellStart"/>
      <w:r w:rsidRPr="00CB6EC7">
        <w:rPr>
          <w:rStyle w:val="eop"/>
          <w:color w:val="222222"/>
        </w:rPr>
        <w:t>Kotok</w:t>
      </w:r>
      <w:proofErr w:type="spellEnd"/>
      <w:r w:rsidRPr="00CB6EC7">
        <w:rPr>
          <w:rStyle w:val="eop"/>
        </w:rPr>
        <w:t xml:space="preserve">  e pelo </w:t>
      </w:r>
      <w:proofErr w:type="spellStart"/>
      <w:r w:rsidRPr="00CB6EC7">
        <w:rPr>
          <w:rStyle w:val="eop"/>
        </w:rPr>
        <w:t>National</w:t>
      </w:r>
      <w:proofErr w:type="spellEnd"/>
      <w:r w:rsidRPr="00CB6EC7">
        <w:rPr>
          <w:rStyle w:val="eop"/>
        </w:rPr>
        <w:t xml:space="preserve"> </w:t>
      </w:r>
      <w:proofErr w:type="spellStart"/>
      <w:r w:rsidRPr="00CB6EC7">
        <w:rPr>
          <w:rStyle w:val="eop"/>
        </w:rPr>
        <w:t>Liberation</w:t>
      </w:r>
      <w:proofErr w:type="spellEnd"/>
      <w:r w:rsidRPr="00CB6EC7">
        <w:rPr>
          <w:rStyle w:val="eop"/>
        </w:rPr>
        <w:t xml:space="preserve"> </w:t>
      </w:r>
      <w:proofErr w:type="spellStart"/>
      <w:r w:rsidRPr="00CB6EC7">
        <w:rPr>
          <w:rStyle w:val="eop"/>
        </w:rPr>
        <w:t>Council's</w:t>
      </w:r>
      <w:proofErr w:type="spellEnd"/>
      <w:r w:rsidRPr="00CB6EC7">
        <w:rPr>
          <w:rStyle w:val="eop"/>
        </w:rPr>
        <w:t xml:space="preserve"> (NLC), logo após ao golpe tal organização dissolveu o </w:t>
      </w:r>
      <w:proofErr w:type="spellStart"/>
      <w:r w:rsidRPr="00CB6EC7">
        <w:rPr>
          <w:rStyle w:val="eop"/>
        </w:rPr>
        <w:t>Ghanian</w:t>
      </w:r>
      <w:proofErr w:type="spellEnd"/>
      <w:r w:rsidRPr="00CB6EC7">
        <w:rPr>
          <w:rStyle w:val="eop"/>
        </w:rPr>
        <w:t xml:space="preserve"> </w:t>
      </w:r>
      <w:proofErr w:type="spellStart"/>
      <w:r w:rsidRPr="00CB6EC7">
        <w:rPr>
          <w:rStyle w:val="eop"/>
        </w:rPr>
        <w:t>Musicians</w:t>
      </w:r>
      <w:proofErr w:type="spellEnd"/>
      <w:r w:rsidRPr="00CB6EC7">
        <w:rPr>
          <w:rStyle w:val="eop"/>
        </w:rPr>
        <w:t xml:space="preserve"> Union, uma associação estabelecida com o propósito de  fornecer alguns benefícios aos músi</w:t>
      </w:r>
      <w:r w:rsidR="00115DF2">
        <w:rPr>
          <w:rStyle w:val="eop"/>
        </w:rPr>
        <w:t>c</w:t>
      </w:r>
      <w:r w:rsidRPr="00CB6EC7">
        <w:rPr>
          <w:rStyle w:val="eop"/>
        </w:rPr>
        <w:t xml:space="preserve">os por causa da alegada proximidade com os políticos do CPP. Tal inflexão política nos ajuda a compreender o que </w:t>
      </w:r>
      <w:proofErr w:type="spellStart"/>
      <w:r w:rsidRPr="00CB6EC7">
        <w:rPr>
          <w:rStyle w:val="eop"/>
        </w:rPr>
        <w:t>Vandergeest</w:t>
      </w:r>
      <w:proofErr w:type="spellEnd"/>
      <w:r w:rsidRPr="00CB6EC7">
        <w:rPr>
          <w:rStyle w:val="eop"/>
        </w:rPr>
        <w:t xml:space="preserve"> e </w:t>
      </w:r>
      <w:proofErr w:type="spellStart"/>
      <w:r w:rsidRPr="00CB6EC7">
        <w:rPr>
          <w:rStyle w:val="eop"/>
          <w:color w:val="222222"/>
        </w:rPr>
        <w:t>Asante-Darko</w:t>
      </w:r>
      <w:proofErr w:type="spellEnd"/>
      <w:r w:rsidRPr="00CB6EC7">
        <w:rPr>
          <w:rStyle w:val="eop"/>
          <w:color w:val="222222"/>
        </w:rPr>
        <w:t xml:space="preserve"> (1982)</w:t>
      </w:r>
      <w:r w:rsidRPr="00CB6EC7">
        <w:rPr>
          <w:rStyle w:val="eop"/>
        </w:rPr>
        <w:t xml:space="preserve"> </w:t>
      </w:r>
      <w:r w:rsidR="00115DF2" w:rsidRPr="00CB6EC7">
        <w:rPr>
          <w:rStyle w:val="eop"/>
        </w:rPr>
        <w:t>asseve</w:t>
      </w:r>
      <w:r w:rsidR="00115DF2">
        <w:rPr>
          <w:rStyle w:val="eop"/>
        </w:rPr>
        <w:t>ra</w:t>
      </w:r>
      <w:r w:rsidR="00115DF2" w:rsidRPr="00CB6EC7">
        <w:rPr>
          <w:rStyle w:val="eop"/>
        </w:rPr>
        <w:t>m</w:t>
      </w:r>
      <w:r w:rsidRPr="00CB6EC7">
        <w:rPr>
          <w:rStyle w:val="eop"/>
        </w:rPr>
        <w:t xml:space="preserve"> como o elemento ambíguo do </w:t>
      </w:r>
      <w:proofErr w:type="spellStart"/>
      <w:r w:rsidRPr="004F7CDB">
        <w:rPr>
          <w:rStyle w:val="eop"/>
          <w:i/>
        </w:rPr>
        <w:t>highlife</w:t>
      </w:r>
      <w:proofErr w:type="spellEnd"/>
      <w:r w:rsidR="00115DF2">
        <w:rPr>
          <w:rStyle w:val="eop"/>
        </w:rPr>
        <w:t>,</w:t>
      </w:r>
      <w:r w:rsidRPr="00CB6EC7">
        <w:rPr>
          <w:rStyle w:val="eop"/>
        </w:rPr>
        <w:t xml:space="preserve"> uma vez que as músicas produzidas por este gênero da cultura popular encontram-se em um campo aberto à polissemia, sendo ferramentas que podem ser utilizadas tanto pelos que estão no poder ou não. Ademais, no contexto pós-golpe alguns artistas que primeiramente reiteraram as propostas políticas de </w:t>
      </w:r>
      <w:proofErr w:type="spellStart"/>
      <w:r w:rsidRPr="00CB6EC7">
        <w:rPr>
          <w:rStyle w:val="eop"/>
        </w:rPr>
        <w:t>Nkrumah</w:t>
      </w:r>
      <w:proofErr w:type="spellEnd"/>
      <w:r w:rsidRPr="00CB6EC7">
        <w:rPr>
          <w:rStyle w:val="eop"/>
        </w:rPr>
        <w:t xml:space="preserve"> começam a fazer </w:t>
      </w:r>
      <w:proofErr w:type="spellStart"/>
      <w:r w:rsidRPr="00CB6EC7">
        <w:rPr>
          <w:rStyle w:val="eop"/>
        </w:rPr>
        <w:t>crtíticas</w:t>
      </w:r>
      <w:proofErr w:type="spellEnd"/>
      <w:r w:rsidRPr="00CB6EC7">
        <w:rPr>
          <w:rStyle w:val="eop"/>
        </w:rPr>
        <w:t xml:space="preserve"> veladas ao mesmo, nesta dimensão incluem-se as músicas </w:t>
      </w:r>
      <w:proofErr w:type="spellStart"/>
      <w:r w:rsidRPr="00CB6EC7">
        <w:rPr>
          <w:rStyle w:val="eop"/>
        </w:rPr>
        <w:t>hold</w:t>
      </w:r>
      <w:proofErr w:type="spellEnd"/>
      <w:r w:rsidR="00040F8D">
        <w:rPr>
          <w:rStyle w:val="eop"/>
        </w:rPr>
        <w:t xml:space="preserve"> it </w:t>
      </w:r>
      <w:proofErr w:type="spellStart"/>
      <w:r w:rsidR="00040F8D">
        <w:rPr>
          <w:rStyle w:val="eop"/>
        </w:rPr>
        <w:t>well</w:t>
      </w:r>
      <w:proofErr w:type="spellEnd"/>
      <w:r w:rsidR="00040F8D">
        <w:rPr>
          <w:rStyle w:val="eop"/>
        </w:rPr>
        <w:t xml:space="preserve"> de E.T, </w:t>
      </w:r>
      <w:proofErr w:type="spellStart"/>
      <w:r w:rsidR="00040F8D">
        <w:rPr>
          <w:rStyle w:val="eop"/>
        </w:rPr>
        <w:t>Mensah</w:t>
      </w:r>
      <w:proofErr w:type="spellEnd"/>
      <w:r w:rsidR="00040F8D">
        <w:rPr>
          <w:rStyle w:val="eop"/>
        </w:rPr>
        <w:t xml:space="preserve"> e </w:t>
      </w:r>
      <w:proofErr w:type="spellStart"/>
      <w:r w:rsidR="00040F8D">
        <w:rPr>
          <w:rStyle w:val="eop"/>
        </w:rPr>
        <w:t>Govern</w:t>
      </w:r>
      <w:r w:rsidRPr="00CB6EC7">
        <w:rPr>
          <w:rStyle w:val="eop"/>
        </w:rPr>
        <w:t>ment</w:t>
      </w:r>
      <w:proofErr w:type="spellEnd"/>
      <w:r w:rsidRPr="00CB6EC7">
        <w:rPr>
          <w:rStyle w:val="eop"/>
        </w:rPr>
        <w:t xml:space="preserve"> </w:t>
      </w:r>
      <w:proofErr w:type="spellStart"/>
      <w:r w:rsidRPr="00CB6EC7">
        <w:rPr>
          <w:rStyle w:val="eop"/>
        </w:rPr>
        <w:t>Handcuffs</w:t>
      </w:r>
      <w:proofErr w:type="spellEnd"/>
      <w:r w:rsidRPr="00CB6EC7">
        <w:rPr>
          <w:rStyle w:val="eop"/>
        </w:rPr>
        <w:t xml:space="preserve"> composta por Bob Cole.</w:t>
      </w:r>
    </w:p>
    <w:p w14:paraId="20DA43F3" w14:textId="65953FAB" w:rsidR="00F263D2" w:rsidRDefault="00AD0855">
      <w:pPr>
        <w:pStyle w:val="paragraph"/>
        <w:spacing w:before="0" w:after="0" w:line="360" w:lineRule="auto"/>
        <w:ind w:firstLine="851"/>
        <w:jc w:val="both"/>
        <w:rPr>
          <w:rStyle w:val="eop"/>
        </w:rPr>
      </w:pPr>
      <w:r w:rsidRPr="00CB6EC7">
        <w:rPr>
          <w:rStyle w:val="eop"/>
        </w:rPr>
        <w:t>Outra música chamada “boi selvagem”</w:t>
      </w:r>
      <w:r w:rsidR="00115DF2">
        <w:rPr>
          <w:rStyle w:val="eop"/>
        </w:rPr>
        <w:t xml:space="preserve"> </w:t>
      </w:r>
      <w:r w:rsidRPr="00CB6EC7">
        <w:rPr>
          <w:rStyle w:val="eop"/>
        </w:rPr>
        <w:t>(</w:t>
      </w:r>
      <w:proofErr w:type="spellStart"/>
      <w:r w:rsidRPr="00CB6EC7">
        <w:rPr>
          <w:rStyle w:val="eop"/>
        </w:rPr>
        <w:t>wild</w:t>
      </w:r>
      <w:proofErr w:type="spellEnd"/>
      <w:r w:rsidRPr="00CB6EC7">
        <w:rPr>
          <w:rStyle w:val="eop"/>
        </w:rPr>
        <w:t xml:space="preserve"> </w:t>
      </w:r>
      <w:proofErr w:type="spellStart"/>
      <w:r w:rsidRPr="00CB6EC7">
        <w:rPr>
          <w:rStyle w:val="eop"/>
        </w:rPr>
        <w:t>ox</w:t>
      </w:r>
      <w:proofErr w:type="spellEnd"/>
      <w:r w:rsidRPr="00CB6EC7">
        <w:rPr>
          <w:rStyle w:val="eop"/>
        </w:rPr>
        <w:t xml:space="preserve">) gravada pelos músicos </w:t>
      </w:r>
      <w:proofErr w:type="spellStart"/>
      <w:r w:rsidRPr="00CB6EC7">
        <w:rPr>
          <w:rStyle w:val="eop"/>
        </w:rPr>
        <w:t>African</w:t>
      </w:r>
      <w:proofErr w:type="spellEnd"/>
      <w:r w:rsidRPr="00CB6EC7">
        <w:rPr>
          <w:rStyle w:val="eop"/>
        </w:rPr>
        <w:t xml:space="preserve"> Brothers continha o </w:t>
      </w:r>
      <w:proofErr w:type="spellStart"/>
      <w:r w:rsidRPr="00CB6EC7">
        <w:rPr>
          <w:rStyle w:val="eop"/>
        </w:rPr>
        <w:t>segunte</w:t>
      </w:r>
      <w:proofErr w:type="spellEnd"/>
      <w:r w:rsidRPr="00CB6EC7">
        <w:rPr>
          <w:rStyle w:val="eop"/>
        </w:rPr>
        <w:t xml:space="preserve"> refrão “você se foi mas está em dívida com seus irmãos”, Collins (2009</w:t>
      </w:r>
      <w:r w:rsidR="0041169A">
        <w:rPr>
          <w:rStyle w:val="eop"/>
        </w:rPr>
        <w:t>b</w:t>
      </w:r>
      <w:r w:rsidRPr="00CB6EC7">
        <w:rPr>
          <w:rStyle w:val="eop"/>
        </w:rPr>
        <w:t xml:space="preserve">) indica que </w:t>
      </w:r>
      <w:proofErr w:type="spellStart"/>
      <w:r w:rsidRPr="00CB6EC7">
        <w:rPr>
          <w:rStyle w:val="eop"/>
        </w:rPr>
        <w:t>Bame</w:t>
      </w:r>
      <w:proofErr w:type="spellEnd"/>
      <w:r w:rsidRPr="00CB6EC7">
        <w:rPr>
          <w:rStyle w:val="eop"/>
        </w:rPr>
        <w:t xml:space="preserve"> (</w:t>
      </w:r>
      <w:r w:rsidR="0041169A">
        <w:rPr>
          <w:rStyle w:val="eop"/>
        </w:rPr>
        <w:t>1985</w:t>
      </w:r>
      <w:r w:rsidRPr="00CB6EC7">
        <w:rPr>
          <w:rStyle w:val="eop"/>
        </w:rPr>
        <w:t xml:space="preserve">) pontua que essa seção se refere ao sentimento público generalizado de que embora </w:t>
      </w:r>
      <w:proofErr w:type="spellStart"/>
      <w:r w:rsidRPr="00CB6EC7">
        <w:rPr>
          <w:rStyle w:val="eop"/>
        </w:rPr>
        <w:t>Nkrumah</w:t>
      </w:r>
      <w:proofErr w:type="spellEnd"/>
      <w:r w:rsidRPr="00CB6EC7">
        <w:rPr>
          <w:rStyle w:val="eop"/>
        </w:rPr>
        <w:t xml:space="preserve"> (exilado na Guiné) e seus apoiadores tivessem escapado, aqueles que ficaram no país deveriam ser punidos. Outra música tocada pelos </w:t>
      </w:r>
      <w:proofErr w:type="spellStart"/>
      <w:r w:rsidRPr="00CB6EC7">
        <w:rPr>
          <w:rStyle w:val="eop"/>
        </w:rPr>
        <w:t>African</w:t>
      </w:r>
      <w:proofErr w:type="spellEnd"/>
      <w:r w:rsidRPr="00CB6EC7">
        <w:rPr>
          <w:rStyle w:val="eop"/>
        </w:rPr>
        <w:t xml:space="preserve"> Brothers e composta por </w:t>
      </w:r>
      <w:proofErr w:type="spellStart"/>
      <w:r w:rsidRPr="00CB6EC7">
        <w:rPr>
          <w:rStyle w:val="eop"/>
        </w:rPr>
        <w:t>Ampadu</w:t>
      </w:r>
      <w:proofErr w:type="spellEnd"/>
      <w:r w:rsidRPr="00CB6EC7">
        <w:rPr>
          <w:rStyle w:val="eop"/>
        </w:rPr>
        <w:t xml:space="preserve"> foi “alguns sentam direito” se referindo aos grandes animais que puniam os menores colocando-os no frio. Collins (2009) </w:t>
      </w:r>
      <w:r w:rsidR="00957234">
        <w:rPr>
          <w:rStyle w:val="eop"/>
        </w:rPr>
        <w:t>observa</w:t>
      </w:r>
      <w:r w:rsidR="00957234" w:rsidRPr="00CB6EC7">
        <w:rPr>
          <w:rStyle w:val="eop"/>
        </w:rPr>
        <w:t xml:space="preserve"> </w:t>
      </w:r>
      <w:r w:rsidRPr="00CB6EC7">
        <w:rPr>
          <w:rStyle w:val="eop"/>
        </w:rPr>
        <w:t xml:space="preserve">que essa música é um equivalente da parábola crítica </w:t>
      </w:r>
      <w:proofErr w:type="spellStart"/>
      <w:r w:rsidRPr="00CB6EC7">
        <w:rPr>
          <w:rStyle w:val="eop"/>
        </w:rPr>
        <w:t>orwelliana</w:t>
      </w:r>
      <w:proofErr w:type="spellEnd"/>
      <w:r w:rsidRPr="00CB6EC7">
        <w:rPr>
          <w:rStyle w:val="eop"/>
        </w:rPr>
        <w:t xml:space="preserve"> A Revolução dos Bichos. Quando questionado sobre a crítica política contida na música</w:t>
      </w:r>
      <w:r w:rsidR="00957234">
        <w:rPr>
          <w:rStyle w:val="eop"/>
        </w:rPr>
        <w:t>,</w:t>
      </w:r>
      <w:r w:rsidRPr="00CB6EC7">
        <w:rPr>
          <w:rStyle w:val="eop"/>
        </w:rPr>
        <w:t xml:space="preserve"> </w:t>
      </w:r>
      <w:proofErr w:type="spellStart"/>
      <w:r w:rsidRPr="00CB6EC7">
        <w:rPr>
          <w:rStyle w:val="eop"/>
        </w:rPr>
        <w:t>Ampadu</w:t>
      </w:r>
      <w:proofErr w:type="spellEnd"/>
      <w:r w:rsidRPr="00CB6EC7">
        <w:rPr>
          <w:rStyle w:val="eop"/>
        </w:rPr>
        <w:t xml:space="preserve"> teria respondido que, na verdade, tratava</w:t>
      </w:r>
      <w:r w:rsidR="00957234">
        <w:rPr>
          <w:rStyle w:val="eop"/>
        </w:rPr>
        <w:t>-se</w:t>
      </w:r>
      <w:r w:rsidRPr="00CB6EC7">
        <w:rPr>
          <w:rStyle w:val="eop"/>
        </w:rPr>
        <w:t xml:space="preserve"> de uma velha parábola contada pelo seu próprio pai.</w:t>
      </w:r>
    </w:p>
    <w:p w14:paraId="5E6F9973" w14:textId="77777777" w:rsidR="00040F8D" w:rsidRPr="00CB6EC7" w:rsidRDefault="00040F8D">
      <w:pPr>
        <w:pStyle w:val="paragraph"/>
        <w:spacing w:before="0" w:after="0" w:line="360" w:lineRule="auto"/>
        <w:ind w:firstLine="851"/>
        <w:jc w:val="both"/>
      </w:pPr>
    </w:p>
    <w:p w14:paraId="3620367E" w14:textId="5E5CF6A1" w:rsidR="00040F8D" w:rsidRPr="00040F8D" w:rsidRDefault="00040F8D" w:rsidP="00040F8D">
      <w:pPr>
        <w:pStyle w:val="paragraph"/>
        <w:spacing w:before="0" w:after="0" w:line="360" w:lineRule="auto"/>
        <w:jc w:val="both"/>
        <w:rPr>
          <w:rStyle w:val="eop"/>
          <w:color w:val="0000FF"/>
        </w:rPr>
      </w:pPr>
      <w:r w:rsidRPr="00040F8D">
        <w:rPr>
          <w:rStyle w:val="eop"/>
          <w:color w:val="0000FF"/>
        </w:rPr>
        <w:t>Considerações finais</w:t>
      </w:r>
    </w:p>
    <w:p w14:paraId="706D7EDE" w14:textId="20724AAD" w:rsidR="00F263D2" w:rsidRPr="00CB6EC7" w:rsidRDefault="00AD0855">
      <w:pPr>
        <w:pStyle w:val="paragraph"/>
        <w:spacing w:before="0" w:after="0" w:line="360" w:lineRule="auto"/>
        <w:ind w:firstLine="851"/>
        <w:jc w:val="both"/>
      </w:pPr>
      <w:r w:rsidRPr="00CB6EC7">
        <w:rPr>
          <w:rStyle w:val="eop"/>
        </w:rPr>
        <w:t xml:space="preserve">Finalmente, ao se levar em conta a dimensão histórica e os contextos políticos, econômicos e sociais nos quais o </w:t>
      </w:r>
      <w:proofErr w:type="spellStart"/>
      <w:r w:rsidRPr="004F7CDB">
        <w:rPr>
          <w:rStyle w:val="eop"/>
          <w:i/>
        </w:rPr>
        <w:t>highlife</w:t>
      </w:r>
      <w:proofErr w:type="spellEnd"/>
      <w:r w:rsidRPr="00CB6EC7">
        <w:rPr>
          <w:rStyle w:val="eop"/>
        </w:rPr>
        <w:t xml:space="preserve"> esteve inserido</w:t>
      </w:r>
      <w:r w:rsidR="00957234">
        <w:rPr>
          <w:rStyle w:val="eop"/>
        </w:rPr>
        <w:t>,</w:t>
      </w:r>
      <w:r w:rsidRPr="00CB6EC7">
        <w:rPr>
          <w:rStyle w:val="eop"/>
        </w:rPr>
        <w:t xml:space="preserve"> é possível visualizar que essa forma cultural e seus ambientes de sociabilidade foram constantemente apropriados no sentido de expressar e reiterar diferentes visões de mundo, seja dos colonizadores, da classe média da burocracia governamental, dos demais segmentos da sociedade ou das lideranças políticas envoltas com os ideais nacionalistas.</w:t>
      </w:r>
    </w:p>
    <w:p w14:paraId="33A8F054" w14:textId="0E8490B1" w:rsidR="00F263D2" w:rsidRPr="00CB6EC7" w:rsidRDefault="00AD0855">
      <w:pPr>
        <w:pStyle w:val="paragraph"/>
        <w:spacing w:before="0" w:after="0" w:line="360" w:lineRule="auto"/>
        <w:ind w:firstLine="851"/>
        <w:jc w:val="both"/>
      </w:pPr>
      <w:r w:rsidRPr="00CB6EC7">
        <w:rPr>
          <w:rStyle w:val="eop"/>
        </w:rPr>
        <w:lastRenderedPageBreak/>
        <w:t>A partir das colocações contidas nesse trabalho</w:t>
      </w:r>
      <w:r w:rsidR="00957234">
        <w:rPr>
          <w:rStyle w:val="eop"/>
        </w:rPr>
        <w:t>,</w:t>
      </w:r>
      <w:r w:rsidRPr="00CB6EC7">
        <w:rPr>
          <w:rStyle w:val="eop"/>
        </w:rPr>
        <w:t xml:space="preserve"> fica claro que outras questões emergem e merecem ser respondidas em outra ocasião: O que as letras das músicas do </w:t>
      </w:r>
      <w:proofErr w:type="spellStart"/>
      <w:r w:rsidRPr="004F7CDB">
        <w:rPr>
          <w:rStyle w:val="eop"/>
          <w:i/>
        </w:rPr>
        <w:t>highlife</w:t>
      </w:r>
      <w:proofErr w:type="spellEnd"/>
      <w:r w:rsidRPr="00CB6EC7">
        <w:rPr>
          <w:rStyle w:val="eop"/>
        </w:rPr>
        <w:t xml:space="preserve"> podem nos revelar acerca do sentimento de pertencimento à nação?  Qual era a concepção de Pan-Africanismo concebida por </w:t>
      </w:r>
      <w:proofErr w:type="spellStart"/>
      <w:r w:rsidRPr="00CB6EC7">
        <w:rPr>
          <w:rStyle w:val="eop"/>
        </w:rPr>
        <w:t>Nkrumah</w:t>
      </w:r>
      <w:proofErr w:type="spellEnd"/>
      <w:r w:rsidRPr="00CB6EC7">
        <w:rPr>
          <w:rStyle w:val="eop"/>
        </w:rPr>
        <w:t>? Além disso, qual perspectiva do marxismo influenciou sua perspectiva em torno da “cultura”?</w:t>
      </w:r>
    </w:p>
    <w:p w14:paraId="73188CB8" w14:textId="21B65D0F" w:rsidR="00F263D2" w:rsidRPr="00CB6EC7" w:rsidRDefault="00AD0855">
      <w:pPr>
        <w:pStyle w:val="paragraph"/>
        <w:spacing w:before="0" w:after="0" w:line="360" w:lineRule="auto"/>
        <w:ind w:firstLine="851"/>
        <w:jc w:val="both"/>
      </w:pPr>
      <w:r w:rsidRPr="00CB6EC7">
        <w:rPr>
          <w:rStyle w:val="eop"/>
        </w:rPr>
        <w:t xml:space="preserve">Claramente além de sugerir e </w:t>
      </w:r>
      <w:r w:rsidR="00957234" w:rsidRPr="00CB6EC7">
        <w:rPr>
          <w:rStyle w:val="eop"/>
        </w:rPr>
        <w:t>catalisar</w:t>
      </w:r>
      <w:r w:rsidRPr="00CB6EC7">
        <w:rPr>
          <w:rStyle w:val="eop"/>
        </w:rPr>
        <w:t xml:space="preserve"> um movimento para a derrubada do colonialismo britânico, o </w:t>
      </w:r>
      <w:proofErr w:type="spellStart"/>
      <w:r w:rsidRPr="004F7CDB">
        <w:rPr>
          <w:rStyle w:val="eop"/>
          <w:i/>
        </w:rPr>
        <w:t>highlife</w:t>
      </w:r>
      <w:proofErr w:type="spellEnd"/>
      <w:r w:rsidRPr="00CB6EC7">
        <w:rPr>
          <w:rStyle w:val="eop"/>
        </w:rPr>
        <w:t xml:space="preserve"> opera, como defendi ao longo de todo esse artigo, </w:t>
      </w:r>
      <w:r w:rsidR="00957234">
        <w:rPr>
          <w:rStyle w:val="eop"/>
        </w:rPr>
        <w:t>como</w:t>
      </w:r>
      <w:r w:rsidR="00957234" w:rsidRPr="00CB6EC7">
        <w:rPr>
          <w:rStyle w:val="eop"/>
        </w:rPr>
        <w:t xml:space="preserve"> </w:t>
      </w:r>
      <w:r w:rsidRPr="00CB6EC7">
        <w:rPr>
          <w:rStyle w:val="eop"/>
        </w:rPr>
        <w:t>um exemplo da cultura popular no qual contradições e ambiguidades são inerentes ao seu processo histórico. Talvez uma boa indicativa para a investigação dos fenômenos em torno da ideia de cultura popular seja levar em conta a proposição de Gramsci</w:t>
      </w:r>
      <w:r w:rsidR="00957234">
        <w:rPr>
          <w:rStyle w:val="eop"/>
        </w:rPr>
        <w:t>,</w:t>
      </w:r>
      <w:r w:rsidRPr="00CB6EC7">
        <w:rPr>
          <w:rStyle w:val="eop"/>
        </w:rPr>
        <w:t xml:space="preserve"> que compreende o fato de que as classes dirigentes de uma sociedade nunca conseguem exercer sua hegemonia de maneira permanente, elas têm de repelir ou controlar os impulsos </w:t>
      </w:r>
      <w:r w:rsidR="00957234">
        <w:rPr>
          <w:rStyle w:val="eop"/>
        </w:rPr>
        <w:t>contra</w:t>
      </w:r>
      <w:r w:rsidRPr="00CB6EC7">
        <w:rPr>
          <w:rStyle w:val="eop"/>
        </w:rPr>
        <w:t>-</w:t>
      </w:r>
      <w:proofErr w:type="spellStart"/>
      <w:r w:rsidRPr="00CB6EC7">
        <w:rPr>
          <w:rStyle w:val="eop"/>
        </w:rPr>
        <w:t>hegemômicos</w:t>
      </w:r>
      <w:proofErr w:type="spellEnd"/>
      <w:r w:rsidRPr="00CB6EC7">
        <w:rPr>
          <w:rStyle w:val="eop"/>
        </w:rPr>
        <w:t xml:space="preserve"> que surgem a todo o momento das massas.</w:t>
      </w:r>
    </w:p>
    <w:p w14:paraId="0FDB769E" w14:textId="3BB1ACFA" w:rsidR="00F263D2" w:rsidRPr="00CB6EC7" w:rsidRDefault="00AD0855">
      <w:pPr>
        <w:pStyle w:val="paragraph"/>
        <w:spacing w:before="0" w:after="0" w:line="360" w:lineRule="auto"/>
        <w:ind w:firstLine="851"/>
        <w:jc w:val="both"/>
      </w:pPr>
      <w:r w:rsidRPr="00CB6EC7">
        <w:rPr>
          <w:rStyle w:val="eop"/>
        </w:rPr>
        <w:t>Como lucidamente lembra Collins (</w:t>
      </w:r>
      <w:r w:rsidR="00C23D53">
        <w:rPr>
          <w:rStyle w:val="eop"/>
        </w:rPr>
        <w:t>2006, p.</w:t>
      </w:r>
      <w:r w:rsidR="00957234">
        <w:rPr>
          <w:rStyle w:val="eop"/>
        </w:rPr>
        <w:t xml:space="preserve"> </w:t>
      </w:r>
      <w:r w:rsidR="00C23D53">
        <w:rPr>
          <w:rStyle w:val="eop"/>
        </w:rPr>
        <w:t>171</w:t>
      </w:r>
      <w:r w:rsidRPr="00CB6EC7">
        <w:rPr>
          <w:rStyle w:val="eop"/>
        </w:rPr>
        <w:t xml:space="preserve">) existem duas forças </w:t>
      </w:r>
      <w:r w:rsidR="00C23D53" w:rsidRPr="00CB6EC7">
        <w:rPr>
          <w:rStyle w:val="eop"/>
        </w:rPr>
        <w:t>que operam</w:t>
      </w:r>
      <w:r w:rsidRPr="00CB6EC7">
        <w:rPr>
          <w:rStyle w:val="eop"/>
        </w:rPr>
        <w:t xml:space="preserve"> no entorno das expressões artísticas. A centrípeta que busca reprimi-las; no caso do </w:t>
      </w:r>
      <w:proofErr w:type="spellStart"/>
      <w:r w:rsidRPr="00CB6EC7">
        <w:rPr>
          <w:rStyle w:val="eop"/>
          <w:i/>
          <w:iCs/>
        </w:rPr>
        <w:t>highlife</w:t>
      </w:r>
      <w:proofErr w:type="spellEnd"/>
      <w:r w:rsidRPr="00CB6EC7">
        <w:rPr>
          <w:rStyle w:val="eop"/>
          <w:i/>
          <w:iCs/>
        </w:rPr>
        <w:t xml:space="preserve"> </w:t>
      </w:r>
      <w:r w:rsidRPr="00CB6EC7">
        <w:rPr>
          <w:rStyle w:val="eop"/>
        </w:rPr>
        <w:t>evidenciada pelas tentativas dos colonizadores por tentar frear as apropriações criativas que os “nativos” deram aos metais e baterias introduzidas pelos mesmos</w:t>
      </w:r>
      <w:r w:rsidR="00957234">
        <w:rPr>
          <w:rStyle w:val="eop"/>
        </w:rPr>
        <w:t>;</w:t>
      </w:r>
      <w:r w:rsidR="00957234" w:rsidRPr="00CB6EC7">
        <w:rPr>
          <w:rStyle w:val="eop"/>
        </w:rPr>
        <w:t xml:space="preserve"> </w:t>
      </w:r>
      <w:r w:rsidRPr="00CB6EC7">
        <w:rPr>
          <w:rStyle w:val="eop"/>
        </w:rPr>
        <w:t>pela tentativa (em um segundo momento)</w:t>
      </w:r>
      <w:r w:rsidR="00957234">
        <w:rPr>
          <w:rStyle w:val="eop"/>
        </w:rPr>
        <w:t xml:space="preserve"> </w:t>
      </w:r>
      <w:r w:rsidRPr="00CB6EC7">
        <w:rPr>
          <w:rStyle w:val="eop"/>
        </w:rPr>
        <w:t xml:space="preserve">dos membros da então classe média </w:t>
      </w:r>
      <w:r w:rsidR="00C23D53" w:rsidRPr="00CB6EC7">
        <w:rPr>
          <w:rStyle w:val="eop"/>
        </w:rPr>
        <w:t>recriminarem</w:t>
      </w:r>
      <w:r w:rsidRPr="00CB6EC7">
        <w:rPr>
          <w:rStyle w:val="eop"/>
        </w:rPr>
        <w:t xml:space="preserve"> os jovens por atitudes fora dos padrões de etiqueta</w:t>
      </w:r>
      <w:r w:rsidR="00957234">
        <w:rPr>
          <w:rStyle w:val="eop"/>
        </w:rPr>
        <w:t>;</w:t>
      </w:r>
      <w:r w:rsidRPr="00CB6EC7">
        <w:rPr>
          <w:rStyle w:val="eop"/>
        </w:rPr>
        <w:t xml:space="preserve"> e, até mesmo, pelo primeiro presidente do país tentar regular tanto os elementos musicais empregados pelas bandas, encorajando a utilização de “mais elementos </w:t>
      </w:r>
      <w:r w:rsidR="00040F8D" w:rsidRPr="00CB6EC7">
        <w:rPr>
          <w:rStyle w:val="eop"/>
        </w:rPr>
        <w:t>rítmicos</w:t>
      </w:r>
      <w:r w:rsidRPr="00CB6EC7">
        <w:rPr>
          <w:rStyle w:val="eop"/>
        </w:rPr>
        <w:t xml:space="preserve"> e de danças africanas”</w:t>
      </w:r>
      <w:r w:rsidR="00957234">
        <w:rPr>
          <w:rStyle w:val="eop"/>
        </w:rPr>
        <w:t>;</w:t>
      </w:r>
      <w:r w:rsidRPr="00CB6EC7">
        <w:rPr>
          <w:rStyle w:val="eop"/>
        </w:rPr>
        <w:t xml:space="preserve"> ou pela própria tentativa renomear o </w:t>
      </w:r>
      <w:proofErr w:type="spellStart"/>
      <w:r w:rsidRPr="00D665B8">
        <w:rPr>
          <w:rStyle w:val="eop"/>
          <w:i/>
        </w:rPr>
        <w:t>highlife</w:t>
      </w:r>
      <w:proofErr w:type="spellEnd"/>
      <w:r w:rsidRPr="00CB6EC7">
        <w:rPr>
          <w:rStyle w:val="eop"/>
        </w:rPr>
        <w:t xml:space="preserve"> para o termo </w:t>
      </w:r>
      <w:proofErr w:type="spellStart"/>
      <w:r w:rsidRPr="00CB6EC7">
        <w:rPr>
          <w:rStyle w:val="spellingerror"/>
          <w:i/>
          <w:iCs/>
        </w:rPr>
        <w:t>osibi</w:t>
      </w:r>
      <w:proofErr w:type="spellEnd"/>
      <w:r w:rsidR="00957234">
        <w:rPr>
          <w:rStyle w:val="spellingerror"/>
          <w:i/>
          <w:iCs/>
        </w:rPr>
        <w:t>.</w:t>
      </w:r>
      <w:r w:rsidRPr="00CB6EC7">
        <w:rPr>
          <w:rStyle w:val="spellingerror"/>
          <w:i/>
          <w:iCs/>
        </w:rPr>
        <w:t xml:space="preserve"> </w:t>
      </w:r>
      <w:r w:rsidRPr="00CB6EC7">
        <w:rPr>
          <w:rStyle w:val="spellingerror"/>
        </w:rPr>
        <w:t>De outro lado, temos as forças centrífugas</w:t>
      </w:r>
      <w:r w:rsidR="00957234">
        <w:rPr>
          <w:rStyle w:val="spellingerror"/>
        </w:rPr>
        <w:t>:</w:t>
      </w:r>
      <w:r w:rsidR="00957234" w:rsidRPr="00CB6EC7">
        <w:rPr>
          <w:rStyle w:val="spellingerror"/>
        </w:rPr>
        <w:t xml:space="preserve"> </w:t>
      </w:r>
      <w:r w:rsidRPr="00CB6EC7">
        <w:rPr>
          <w:rStyle w:val="spellingerror"/>
        </w:rPr>
        <w:t xml:space="preserve">em um primeiro momento ativadas, por assim dizer, pela própria classe média que posteriormente veio a reprimir os ambientes de sociabilidade do </w:t>
      </w:r>
      <w:proofErr w:type="spellStart"/>
      <w:r w:rsidRPr="00CB6EC7">
        <w:rPr>
          <w:rStyle w:val="spellingerror"/>
          <w:i/>
          <w:iCs/>
        </w:rPr>
        <w:t>highlife</w:t>
      </w:r>
      <w:proofErr w:type="spellEnd"/>
      <w:r w:rsidRPr="00CB6EC7">
        <w:rPr>
          <w:rStyle w:val="spellingerror"/>
          <w:i/>
          <w:iCs/>
        </w:rPr>
        <w:t>.</w:t>
      </w:r>
      <w:r w:rsidRPr="00CB6EC7">
        <w:rPr>
          <w:rStyle w:val="spellingerror"/>
        </w:rPr>
        <w:t xml:space="preserve"> Através de perspectivas cosmopolitas (</w:t>
      </w:r>
      <w:r w:rsidR="00957234" w:rsidRPr="00CB6EC7">
        <w:rPr>
          <w:rStyle w:val="spellingerror"/>
        </w:rPr>
        <w:t>APPADURAI</w:t>
      </w:r>
      <w:r w:rsidR="00AA124B">
        <w:rPr>
          <w:rStyle w:val="spellingerror"/>
        </w:rPr>
        <w:t>, 1996</w:t>
      </w:r>
      <w:r w:rsidRPr="00CB6EC7">
        <w:rPr>
          <w:rStyle w:val="spellingerror"/>
        </w:rPr>
        <w:t xml:space="preserve">) os membros desse segmento buscaram se contrapor ao status quo promovido pelos oficiais do governo colonial e dos chefes tradicionais, promovendo-se enquanto um segmento diferenciado da população seja por dominar os códigos culturais europeus como a língua inglesa, por consumir bebidas </w:t>
      </w:r>
      <w:r w:rsidR="00957234" w:rsidRPr="00CB6EC7">
        <w:rPr>
          <w:rStyle w:val="spellingerror"/>
        </w:rPr>
        <w:t>alc</w:t>
      </w:r>
      <w:r w:rsidR="00957234">
        <w:rPr>
          <w:rStyle w:val="spellingerror"/>
        </w:rPr>
        <w:t>ó</w:t>
      </w:r>
      <w:r w:rsidR="00957234" w:rsidRPr="00CB6EC7">
        <w:rPr>
          <w:rStyle w:val="spellingerror"/>
        </w:rPr>
        <w:t xml:space="preserve">olicas </w:t>
      </w:r>
      <w:r w:rsidRPr="00CB6EC7">
        <w:rPr>
          <w:rStyle w:val="spellingerror"/>
        </w:rPr>
        <w:t>importadas e pela utilização de vestimentas como ternos, gravatas e vestidos.</w:t>
      </w:r>
    </w:p>
    <w:p w14:paraId="716243F7" w14:textId="621DF727" w:rsidR="00F263D2" w:rsidRPr="00CB6EC7" w:rsidRDefault="00AD0855">
      <w:pPr>
        <w:pStyle w:val="paragraph"/>
        <w:spacing w:before="0" w:after="0" w:line="360" w:lineRule="auto"/>
        <w:ind w:firstLine="851"/>
        <w:jc w:val="both"/>
      </w:pPr>
      <w:r w:rsidRPr="00CB6EC7">
        <w:rPr>
          <w:rStyle w:val="spellingerror"/>
        </w:rPr>
        <w:t>A</w:t>
      </w:r>
      <w:r w:rsidRPr="00CB6EC7">
        <w:rPr>
          <w:rStyle w:val="eop"/>
        </w:rPr>
        <w:t xml:space="preserve">s subsequentes mudanças históricas em torno do </w:t>
      </w:r>
      <w:proofErr w:type="spellStart"/>
      <w:r w:rsidRPr="00D665B8">
        <w:rPr>
          <w:rStyle w:val="eop"/>
          <w:i/>
        </w:rPr>
        <w:t>highlife</w:t>
      </w:r>
      <w:proofErr w:type="spellEnd"/>
      <w:r w:rsidRPr="00CB6EC7">
        <w:rPr>
          <w:rStyle w:val="eop"/>
        </w:rPr>
        <w:t xml:space="preserve"> excedem os limites deste artigo. No entanto, ressalto que diversas outras apropriações foram elaboradas nas décadas subsequentes à independência. No contexto do final dos anos 1980 e início dos 1990 houve um intenso processo de liberalização econômica em Gana que </w:t>
      </w:r>
      <w:r w:rsidR="005469C2" w:rsidRPr="00CB6EC7">
        <w:rPr>
          <w:rStyle w:val="eop"/>
        </w:rPr>
        <w:t>facilitou</w:t>
      </w:r>
      <w:r w:rsidRPr="00CB6EC7">
        <w:rPr>
          <w:rStyle w:val="eop"/>
        </w:rPr>
        <w:t xml:space="preserve"> o </w:t>
      </w:r>
      <w:r w:rsidRPr="00CB6EC7">
        <w:rPr>
          <w:rStyle w:val="eop"/>
        </w:rPr>
        <w:lastRenderedPageBreak/>
        <w:t xml:space="preserve">acesso a novos instrumentos musicais, uma maior facilidade da realização de viagens internacionais, o aumento de meios de comunicação de massa com o processo de privatização das estatais de rádio e TV e um crescente acesso da população à revistas, fitas cassetes e etc. Destaco que com a entrada do hip hop em Gana a partir da década de 1980 têm-se a origem de um outro gênero </w:t>
      </w:r>
      <w:r w:rsidR="005469C2" w:rsidRPr="00CB6EC7">
        <w:rPr>
          <w:rStyle w:val="eop"/>
        </w:rPr>
        <w:t>musical</w:t>
      </w:r>
      <w:r w:rsidRPr="00CB6EC7">
        <w:rPr>
          <w:rStyle w:val="eop"/>
        </w:rPr>
        <w:t xml:space="preserve">, o </w:t>
      </w:r>
      <w:proofErr w:type="spellStart"/>
      <w:r w:rsidRPr="00D665B8">
        <w:rPr>
          <w:rStyle w:val="eop"/>
          <w:i/>
        </w:rPr>
        <w:t>hiplife</w:t>
      </w:r>
      <w:proofErr w:type="spellEnd"/>
      <w:r w:rsidRPr="00CB6EC7">
        <w:rPr>
          <w:rStyle w:val="eop"/>
        </w:rPr>
        <w:t xml:space="preserve">, infusão do hip hop americano com o </w:t>
      </w:r>
      <w:proofErr w:type="spellStart"/>
      <w:r w:rsidRPr="00D665B8">
        <w:rPr>
          <w:rStyle w:val="eop"/>
          <w:i/>
        </w:rPr>
        <w:t>highlife</w:t>
      </w:r>
      <w:proofErr w:type="spellEnd"/>
      <w:r w:rsidRPr="00CB6EC7">
        <w:rPr>
          <w:rStyle w:val="eop"/>
        </w:rPr>
        <w:t xml:space="preserve">, que emerge enquanto gênero criado principalmente por emigrantes que retornam ao país e </w:t>
      </w:r>
      <w:proofErr w:type="spellStart"/>
      <w:r w:rsidRPr="00CB6EC7">
        <w:rPr>
          <w:rStyle w:val="eop"/>
        </w:rPr>
        <w:t>re-criam</w:t>
      </w:r>
      <w:proofErr w:type="spellEnd"/>
      <w:r w:rsidRPr="00CB6EC7">
        <w:rPr>
          <w:rStyle w:val="eop"/>
        </w:rPr>
        <w:t xml:space="preserve"> o hip hop em </w:t>
      </w:r>
      <w:r w:rsidRPr="005469C2">
        <w:rPr>
          <w:rStyle w:val="eop"/>
        </w:rPr>
        <w:t xml:space="preserve">termos locais. </w:t>
      </w:r>
      <w:r w:rsidR="005469C2" w:rsidRPr="005469C2">
        <w:rPr>
          <w:rStyle w:val="eop"/>
        </w:rPr>
        <w:t>(</w:t>
      </w:r>
      <w:r w:rsidR="005469C2" w:rsidRPr="005469C2">
        <w:rPr>
          <w:color w:val="222222"/>
          <w:shd w:val="clear" w:color="auto" w:fill="FFFFFF"/>
        </w:rPr>
        <w:t>SHIPLEY, 2012</w:t>
      </w:r>
      <w:r w:rsidR="00F9012C" w:rsidRPr="005469C2">
        <w:rPr>
          <w:rStyle w:val="eop"/>
        </w:rPr>
        <w:t>)</w:t>
      </w:r>
      <w:r w:rsidR="00F9012C">
        <w:rPr>
          <w:rStyle w:val="eop"/>
        </w:rPr>
        <w:t>. Assim</w:t>
      </w:r>
      <w:r w:rsidRPr="00CB6EC7">
        <w:rPr>
          <w:rStyle w:val="eop"/>
        </w:rPr>
        <w:t xml:space="preserve">, </w:t>
      </w:r>
      <w:r w:rsidRPr="00CB6EC7">
        <w:t>outras problemáticas surgem: seja na relação entre as gerações, em questões de gênero, ou mesmo de pertencimento à uma comunidade global.</w:t>
      </w:r>
    </w:p>
    <w:p w14:paraId="61173CCC" w14:textId="77777777" w:rsidR="009C63BF" w:rsidRDefault="009C63BF" w:rsidP="009C63BF">
      <w:pPr>
        <w:rPr>
          <w:rFonts w:ascii="Times New Roman" w:hAnsi="Times New Roman"/>
          <w:b/>
        </w:rPr>
      </w:pPr>
    </w:p>
    <w:p w14:paraId="7A5EB999" w14:textId="77777777" w:rsidR="00040F8D" w:rsidRDefault="00040F8D" w:rsidP="009C63BF">
      <w:pPr>
        <w:rPr>
          <w:rFonts w:ascii="Times New Roman" w:hAnsi="Times New Roman"/>
          <w:b/>
        </w:rPr>
      </w:pPr>
    </w:p>
    <w:p w14:paraId="4387284E" w14:textId="7B1C5501" w:rsidR="003D2883" w:rsidRPr="009C63BF" w:rsidRDefault="003D2883" w:rsidP="009C63BF">
      <w:pPr>
        <w:spacing w:after="0"/>
        <w:rPr>
          <w:rFonts w:ascii="Times New Roman" w:eastAsia="Times New Roman" w:hAnsi="Times New Roman" w:cs="Times New Roman"/>
          <w:sz w:val="24"/>
          <w:szCs w:val="24"/>
          <w:lang w:eastAsia="pt-BR"/>
        </w:rPr>
      </w:pPr>
      <w:r w:rsidRPr="009C63BF">
        <w:rPr>
          <w:rFonts w:ascii="Times New Roman" w:hAnsi="Times New Roman"/>
          <w:b/>
          <w:sz w:val="24"/>
          <w:szCs w:val="24"/>
        </w:rPr>
        <w:t>Referências Bibliográficas</w:t>
      </w:r>
    </w:p>
    <w:p w14:paraId="6574F208" w14:textId="77777777" w:rsidR="00957234" w:rsidRDefault="00957234" w:rsidP="009C63BF">
      <w:pPr>
        <w:pStyle w:val="paragraph"/>
        <w:spacing w:before="0" w:after="0"/>
        <w:jc w:val="both"/>
      </w:pPr>
    </w:p>
    <w:p w14:paraId="03EAD2AF" w14:textId="329F8343" w:rsidR="00AA124B" w:rsidRPr="00957234" w:rsidRDefault="00AA124B" w:rsidP="009C63BF">
      <w:pPr>
        <w:pStyle w:val="paragraph"/>
        <w:spacing w:before="0" w:after="0"/>
        <w:jc w:val="both"/>
      </w:pPr>
      <w:r w:rsidRPr="00957234">
        <w:t>ADORNO, Theodor W. “</w:t>
      </w:r>
      <w:proofErr w:type="spellStart"/>
      <w:r w:rsidRPr="00957234">
        <w:t>Idéias</w:t>
      </w:r>
      <w:proofErr w:type="spellEnd"/>
      <w:r w:rsidRPr="00957234">
        <w:t xml:space="preserve"> para a Sociologia da Música”. In</w:t>
      </w:r>
      <w:r w:rsidRPr="00D665B8">
        <w:rPr>
          <w:b/>
        </w:rPr>
        <w:t>: Benjamin, Adorno, Horkheimer e Habermas</w:t>
      </w:r>
      <w:r w:rsidRPr="00957234">
        <w:t>. Coleção Os Pensadores. São Paulo: Abril. 1980.</w:t>
      </w:r>
    </w:p>
    <w:p w14:paraId="0D5849E8" w14:textId="77777777" w:rsidR="00957234" w:rsidRDefault="00957234" w:rsidP="009C63BF">
      <w:pPr>
        <w:pStyle w:val="paragraph"/>
        <w:spacing w:before="0" w:after="0"/>
        <w:jc w:val="both"/>
        <w:rPr>
          <w:color w:val="222222"/>
          <w:shd w:val="clear" w:color="auto" w:fill="FFFFFF"/>
        </w:rPr>
      </w:pPr>
    </w:p>
    <w:p w14:paraId="62A146C8" w14:textId="41248049" w:rsidR="00AA124B" w:rsidRPr="00D665B8" w:rsidRDefault="00AA124B" w:rsidP="009C63BF">
      <w:pPr>
        <w:pStyle w:val="paragraph"/>
        <w:spacing w:before="0" w:after="0"/>
        <w:jc w:val="both"/>
        <w:rPr>
          <w:color w:val="222222"/>
          <w:shd w:val="clear" w:color="auto" w:fill="FFFFFF"/>
        </w:rPr>
      </w:pPr>
      <w:r w:rsidRPr="00D665B8">
        <w:rPr>
          <w:color w:val="222222"/>
          <w:shd w:val="clear" w:color="auto" w:fill="FFFFFF"/>
        </w:rPr>
        <w:t xml:space="preserve">AKYEAMPONG, Emmanuel. </w:t>
      </w:r>
      <w:r w:rsidRPr="00D665B8">
        <w:rPr>
          <w:b/>
          <w:color w:val="222222"/>
          <w:shd w:val="clear" w:color="auto" w:fill="FFFFFF"/>
        </w:rPr>
        <w:t>Drink,</w:t>
      </w:r>
      <w:r w:rsidRPr="00D665B8">
        <w:rPr>
          <w:color w:val="222222"/>
          <w:shd w:val="clear" w:color="auto" w:fill="FFFFFF"/>
        </w:rPr>
        <w:t xml:space="preserve"> </w:t>
      </w:r>
      <w:proofErr w:type="spellStart"/>
      <w:r w:rsidRPr="00D665B8">
        <w:rPr>
          <w:b/>
          <w:color w:val="222222"/>
          <w:shd w:val="clear" w:color="auto" w:fill="FFFFFF"/>
        </w:rPr>
        <w:t>power</w:t>
      </w:r>
      <w:proofErr w:type="spellEnd"/>
      <w:r w:rsidRPr="00D665B8">
        <w:rPr>
          <w:b/>
          <w:color w:val="222222"/>
          <w:shd w:val="clear" w:color="auto" w:fill="FFFFFF"/>
        </w:rPr>
        <w:t xml:space="preserve">, </w:t>
      </w:r>
      <w:proofErr w:type="spellStart"/>
      <w:r w:rsidRPr="00D665B8">
        <w:rPr>
          <w:b/>
          <w:color w:val="222222"/>
          <w:shd w:val="clear" w:color="auto" w:fill="FFFFFF"/>
        </w:rPr>
        <w:t>and</w:t>
      </w:r>
      <w:proofErr w:type="spellEnd"/>
      <w:r w:rsidRPr="00D665B8">
        <w:rPr>
          <w:b/>
          <w:color w:val="222222"/>
          <w:shd w:val="clear" w:color="auto" w:fill="FFFFFF"/>
        </w:rPr>
        <w:t xml:space="preserve"> cultural </w:t>
      </w:r>
      <w:proofErr w:type="spellStart"/>
      <w:r w:rsidRPr="00D665B8">
        <w:rPr>
          <w:b/>
          <w:color w:val="222222"/>
          <w:shd w:val="clear" w:color="auto" w:fill="FFFFFF"/>
        </w:rPr>
        <w:t>change</w:t>
      </w:r>
      <w:proofErr w:type="spellEnd"/>
      <w:r w:rsidRPr="00D665B8">
        <w:rPr>
          <w:b/>
          <w:color w:val="222222"/>
          <w:shd w:val="clear" w:color="auto" w:fill="FFFFFF"/>
        </w:rPr>
        <w:t>:</w:t>
      </w:r>
      <w:r w:rsidRPr="00D665B8">
        <w:rPr>
          <w:color w:val="222222"/>
          <w:shd w:val="clear" w:color="auto" w:fill="FFFFFF"/>
        </w:rPr>
        <w:t xml:space="preserve"> A social </w:t>
      </w:r>
      <w:proofErr w:type="spellStart"/>
      <w:r w:rsidRPr="00D665B8">
        <w:rPr>
          <w:color w:val="222222"/>
          <w:shd w:val="clear" w:color="auto" w:fill="FFFFFF"/>
        </w:rPr>
        <w:t>history</w:t>
      </w:r>
      <w:proofErr w:type="spellEnd"/>
      <w:r w:rsidRPr="00D665B8">
        <w:rPr>
          <w:color w:val="222222"/>
          <w:shd w:val="clear" w:color="auto" w:fill="FFFFFF"/>
        </w:rPr>
        <w:t xml:space="preserve"> </w:t>
      </w:r>
      <w:proofErr w:type="spellStart"/>
      <w:r w:rsidRPr="00D665B8">
        <w:rPr>
          <w:color w:val="222222"/>
          <w:shd w:val="clear" w:color="auto" w:fill="FFFFFF"/>
        </w:rPr>
        <w:t>of</w:t>
      </w:r>
      <w:proofErr w:type="spellEnd"/>
      <w:r w:rsidRPr="00D665B8">
        <w:rPr>
          <w:color w:val="222222"/>
          <w:shd w:val="clear" w:color="auto" w:fill="FFFFFF"/>
        </w:rPr>
        <w:t xml:space="preserve"> </w:t>
      </w:r>
      <w:proofErr w:type="spellStart"/>
      <w:r w:rsidRPr="00D665B8">
        <w:rPr>
          <w:color w:val="222222"/>
          <w:shd w:val="clear" w:color="auto" w:fill="FFFFFF"/>
        </w:rPr>
        <w:t>alcohol</w:t>
      </w:r>
      <w:proofErr w:type="spellEnd"/>
      <w:r w:rsidRPr="00D665B8">
        <w:rPr>
          <w:color w:val="222222"/>
          <w:shd w:val="clear" w:color="auto" w:fill="FFFFFF"/>
        </w:rPr>
        <w:t xml:space="preserve"> in </w:t>
      </w:r>
      <w:proofErr w:type="spellStart"/>
      <w:r w:rsidRPr="00D665B8">
        <w:rPr>
          <w:color w:val="222222"/>
          <w:shd w:val="clear" w:color="auto" w:fill="FFFFFF"/>
        </w:rPr>
        <w:t>Ghana</w:t>
      </w:r>
      <w:proofErr w:type="spellEnd"/>
      <w:r w:rsidRPr="00D665B8">
        <w:rPr>
          <w:color w:val="222222"/>
          <w:shd w:val="clear" w:color="auto" w:fill="FFFFFF"/>
        </w:rPr>
        <w:t xml:space="preserve">, c. 1800 </w:t>
      </w:r>
      <w:proofErr w:type="spellStart"/>
      <w:r w:rsidRPr="00D665B8">
        <w:rPr>
          <w:color w:val="222222"/>
          <w:shd w:val="clear" w:color="auto" w:fill="FFFFFF"/>
        </w:rPr>
        <w:t>to</w:t>
      </w:r>
      <w:proofErr w:type="spellEnd"/>
      <w:r w:rsidRPr="00D665B8">
        <w:rPr>
          <w:color w:val="222222"/>
          <w:shd w:val="clear" w:color="auto" w:fill="FFFFFF"/>
        </w:rPr>
        <w:t xml:space="preserve"> </w:t>
      </w:r>
      <w:proofErr w:type="spellStart"/>
      <w:r w:rsidRPr="00D665B8">
        <w:rPr>
          <w:color w:val="222222"/>
          <w:shd w:val="clear" w:color="auto" w:fill="FFFFFF"/>
        </w:rPr>
        <w:t>recent</w:t>
      </w:r>
      <w:proofErr w:type="spellEnd"/>
      <w:r w:rsidRPr="00D665B8">
        <w:rPr>
          <w:color w:val="222222"/>
          <w:shd w:val="clear" w:color="auto" w:fill="FFFFFF"/>
        </w:rPr>
        <w:t xml:space="preserve"> times. </w:t>
      </w:r>
      <w:r w:rsidR="00957234" w:rsidRPr="00D665B8">
        <w:rPr>
          <w:color w:val="545454"/>
          <w:shd w:val="clear" w:color="auto" w:fill="FFFFFF"/>
        </w:rPr>
        <w:t xml:space="preserve">Portsmouth: </w:t>
      </w:r>
      <w:proofErr w:type="spellStart"/>
      <w:r w:rsidR="00957234" w:rsidRPr="00D665B8">
        <w:rPr>
          <w:color w:val="545454"/>
          <w:shd w:val="clear" w:color="auto" w:fill="FFFFFF"/>
        </w:rPr>
        <w:t>Heinemann</w:t>
      </w:r>
      <w:proofErr w:type="spellEnd"/>
      <w:r w:rsidR="00957234" w:rsidRPr="00D665B8">
        <w:rPr>
          <w:color w:val="545454"/>
          <w:shd w:val="clear" w:color="auto" w:fill="FFFFFF"/>
        </w:rPr>
        <w:t>. </w:t>
      </w:r>
      <w:r w:rsidRPr="00D665B8">
        <w:rPr>
          <w:color w:val="222222"/>
          <w:shd w:val="clear" w:color="auto" w:fill="FFFFFF"/>
        </w:rPr>
        <w:t>1996.</w:t>
      </w:r>
    </w:p>
    <w:p w14:paraId="01D6AB63" w14:textId="77777777" w:rsidR="00957234" w:rsidRDefault="00957234" w:rsidP="009C63BF">
      <w:pPr>
        <w:pStyle w:val="paragraph"/>
        <w:spacing w:before="0" w:after="0"/>
        <w:jc w:val="both"/>
        <w:rPr>
          <w:color w:val="222222"/>
          <w:shd w:val="clear" w:color="auto" w:fill="FFFFFF"/>
        </w:rPr>
      </w:pPr>
    </w:p>
    <w:p w14:paraId="6025643C" w14:textId="77777777" w:rsidR="00AA124B" w:rsidRPr="00D665B8" w:rsidRDefault="00AA124B" w:rsidP="009C63BF">
      <w:pPr>
        <w:pStyle w:val="paragraph"/>
        <w:spacing w:before="0" w:after="0"/>
        <w:jc w:val="both"/>
        <w:rPr>
          <w:color w:val="222222"/>
          <w:shd w:val="clear" w:color="auto" w:fill="FFFFFF"/>
        </w:rPr>
      </w:pPr>
      <w:r w:rsidRPr="00D665B8">
        <w:rPr>
          <w:color w:val="222222"/>
          <w:shd w:val="clear" w:color="auto" w:fill="FFFFFF"/>
        </w:rPr>
        <w:t xml:space="preserve">APPADURAI, </w:t>
      </w:r>
      <w:proofErr w:type="spellStart"/>
      <w:r w:rsidRPr="00D665B8">
        <w:rPr>
          <w:color w:val="222222"/>
          <w:shd w:val="clear" w:color="auto" w:fill="FFFFFF"/>
        </w:rPr>
        <w:t>Arjun</w:t>
      </w:r>
      <w:proofErr w:type="spellEnd"/>
      <w:r w:rsidRPr="00D665B8">
        <w:rPr>
          <w:color w:val="222222"/>
          <w:shd w:val="clear" w:color="auto" w:fill="FFFFFF"/>
        </w:rPr>
        <w:t xml:space="preserve">. </w:t>
      </w:r>
      <w:r w:rsidRPr="00D665B8">
        <w:rPr>
          <w:b/>
          <w:color w:val="222222"/>
          <w:shd w:val="clear" w:color="auto" w:fill="FFFFFF"/>
        </w:rPr>
        <w:t>Dimensões culturais da globalização</w:t>
      </w:r>
      <w:r w:rsidRPr="00D665B8">
        <w:rPr>
          <w:color w:val="222222"/>
          <w:shd w:val="clear" w:color="auto" w:fill="FFFFFF"/>
        </w:rPr>
        <w:t>. A modernidade sem peias, trad. Telma Costa com revisão científica de Conceição Moreira, Lisboa: Ed. 1996.</w:t>
      </w:r>
    </w:p>
    <w:p w14:paraId="27E0CDF3" w14:textId="77777777" w:rsidR="00957234" w:rsidRDefault="00957234" w:rsidP="009C63BF">
      <w:pPr>
        <w:pStyle w:val="paragraph"/>
        <w:spacing w:before="0" w:after="0"/>
        <w:jc w:val="both"/>
        <w:rPr>
          <w:color w:val="222222"/>
          <w:shd w:val="clear" w:color="auto" w:fill="FFFFFF"/>
        </w:rPr>
      </w:pPr>
    </w:p>
    <w:p w14:paraId="15833C1F" w14:textId="4B3FDF4E" w:rsidR="00AA124B" w:rsidRPr="00D665B8" w:rsidRDefault="00AA124B" w:rsidP="009C63BF">
      <w:pPr>
        <w:pStyle w:val="paragraph"/>
        <w:spacing w:before="0" w:after="0"/>
        <w:jc w:val="both"/>
        <w:rPr>
          <w:color w:val="222222"/>
          <w:shd w:val="clear" w:color="auto" w:fill="FFFFFF"/>
        </w:rPr>
      </w:pPr>
      <w:r w:rsidRPr="00D665B8">
        <w:rPr>
          <w:color w:val="222222"/>
          <w:shd w:val="clear" w:color="auto" w:fill="FFFFFF"/>
        </w:rPr>
        <w:t xml:space="preserve">BALANDIER, Georges. </w:t>
      </w:r>
      <w:r w:rsidR="00040F8D">
        <w:rPr>
          <w:color w:val="222222"/>
          <w:shd w:val="clear" w:color="auto" w:fill="FFFFFF"/>
        </w:rPr>
        <w:t>“</w:t>
      </w:r>
      <w:r w:rsidRPr="00D665B8">
        <w:rPr>
          <w:color w:val="222222"/>
          <w:shd w:val="clear" w:color="auto" w:fill="FFFFFF"/>
        </w:rPr>
        <w:t>A noção de situação colonial</w:t>
      </w:r>
      <w:r w:rsidR="00040F8D">
        <w:rPr>
          <w:color w:val="222222"/>
          <w:shd w:val="clear" w:color="auto" w:fill="FFFFFF"/>
        </w:rPr>
        <w:t>”</w:t>
      </w:r>
      <w:r w:rsidRPr="00D665B8">
        <w:rPr>
          <w:color w:val="222222"/>
          <w:shd w:val="clear" w:color="auto" w:fill="FFFFFF"/>
        </w:rPr>
        <w:t>. </w:t>
      </w:r>
      <w:r w:rsidRPr="00D665B8">
        <w:rPr>
          <w:b/>
          <w:bCs/>
          <w:color w:val="222222"/>
          <w:shd w:val="clear" w:color="auto" w:fill="FFFFFF"/>
        </w:rPr>
        <w:t xml:space="preserve">Cadernos de Campo </w:t>
      </w:r>
      <w:r w:rsidRPr="00D665B8">
        <w:rPr>
          <w:bCs/>
          <w:color w:val="222222"/>
          <w:shd w:val="clear" w:color="auto" w:fill="FFFFFF"/>
        </w:rPr>
        <w:t>(São Paulo, 1991)</w:t>
      </w:r>
      <w:r w:rsidRPr="00D665B8">
        <w:rPr>
          <w:color w:val="222222"/>
          <w:shd w:val="clear" w:color="auto" w:fill="FFFFFF"/>
        </w:rPr>
        <w:t>, v. 3, n. 3, p</w:t>
      </w:r>
      <w:r w:rsidR="00091B64">
        <w:rPr>
          <w:color w:val="222222"/>
          <w:shd w:val="clear" w:color="auto" w:fill="FFFFFF"/>
        </w:rPr>
        <w:t>p</w:t>
      </w:r>
      <w:r w:rsidRPr="00D665B8">
        <w:rPr>
          <w:color w:val="222222"/>
          <w:shd w:val="clear" w:color="auto" w:fill="FFFFFF"/>
        </w:rPr>
        <w:t>. 107-131, 1993.</w:t>
      </w:r>
    </w:p>
    <w:p w14:paraId="39B61686" w14:textId="77777777" w:rsidR="00957234" w:rsidRDefault="00957234" w:rsidP="009C63BF">
      <w:pPr>
        <w:pStyle w:val="paragraph"/>
        <w:spacing w:before="0" w:after="0"/>
        <w:jc w:val="both"/>
        <w:rPr>
          <w:color w:val="222222"/>
          <w:shd w:val="clear" w:color="auto" w:fill="FFFFFF"/>
          <w:lang w:val="en-US"/>
        </w:rPr>
      </w:pPr>
    </w:p>
    <w:p w14:paraId="66A6416F" w14:textId="77777777" w:rsidR="00AA124B" w:rsidRPr="00D665B8" w:rsidRDefault="00AA124B" w:rsidP="009C63BF">
      <w:pPr>
        <w:pStyle w:val="paragraph"/>
        <w:spacing w:before="0" w:after="0"/>
        <w:jc w:val="both"/>
        <w:rPr>
          <w:color w:val="222222"/>
          <w:shd w:val="clear" w:color="auto" w:fill="FFFFFF"/>
          <w:lang w:val="en-US"/>
        </w:rPr>
      </w:pPr>
      <w:r w:rsidRPr="00D665B8">
        <w:rPr>
          <w:color w:val="222222"/>
          <w:shd w:val="clear" w:color="auto" w:fill="FFFFFF"/>
          <w:lang w:val="en-US"/>
        </w:rPr>
        <w:t xml:space="preserve">BAME, </w:t>
      </w:r>
      <w:proofErr w:type="spellStart"/>
      <w:r w:rsidRPr="00D665B8">
        <w:rPr>
          <w:color w:val="222222"/>
          <w:shd w:val="clear" w:color="auto" w:fill="FFFFFF"/>
          <w:lang w:val="en-US"/>
        </w:rPr>
        <w:t>Kwabena</w:t>
      </w:r>
      <w:proofErr w:type="spellEnd"/>
      <w:r w:rsidRPr="00D665B8">
        <w:rPr>
          <w:color w:val="222222"/>
          <w:shd w:val="clear" w:color="auto" w:fill="FFFFFF"/>
          <w:lang w:val="en-US"/>
        </w:rPr>
        <w:t xml:space="preserve"> N. </w:t>
      </w:r>
      <w:r w:rsidRPr="00D665B8">
        <w:rPr>
          <w:b/>
          <w:bCs/>
          <w:color w:val="222222"/>
          <w:shd w:val="clear" w:color="auto" w:fill="FFFFFF"/>
          <w:lang w:val="en-US"/>
        </w:rPr>
        <w:t xml:space="preserve">Come to Laugh: </w:t>
      </w:r>
      <w:r w:rsidRPr="00D665B8">
        <w:rPr>
          <w:bCs/>
          <w:color w:val="222222"/>
          <w:shd w:val="clear" w:color="auto" w:fill="FFFFFF"/>
          <w:lang w:val="en-US"/>
        </w:rPr>
        <w:t>African traditional theatre in Ghana</w:t>
      </w:r>
      <w:r w:rsidRPr="00D665B8">
        <w:rPr>
          <w:color w:val="222222"/>
          <w:shd w:val="clear" w:color="auto" w:fill="FFFFFF"/>
          <w:lang w:val="en-US"/>
        </w:rPr>
        <w:t xml:space="preserve">. </w:t>
      </w:r>
      <w:proofErr w:type="spellStart"/>
      <w:proofErr w:type="gramStart"/>
      <w:r w:rsidRPr="00D665B8">
        <w:rPr>
          <w:color w:val="222222"/>
          <w:shd w:val="clear" w:color="auto" w:fill="FFFFFF"/>
          <w:lang w:val="en-US"/>
        </w:rPr>
        <w:t>Lilian</w:t>
      </w:r>
      <w:proofErr w:type="spellEnd"/>
      <w:r w:rsidRPr="00D665B8">
        <w:rPr>
          <w:color w:val="222222"/>
          <w:shd w:val="clear" w:color="auto" w:fill="FFFFFF"/>
          <w:lang w:val="en-US"/>
        </w:rPr>
        <w:t xml:space="preserve"> Barber </w:t>
      </w:r>
      <w:proofErr w:type="spellStart"/>
      <w:r w:rsidRPr="00D665B8">
        <w:rPr>
          <w:color w:val="222222"/>
          <w:shd w:val="clear" w:color="auto" w:fill="FFFFFF"/>
          <w:lang w:val="en-US"/>
        </w:rPr>
        <w:t>Pr</w:t>
      </w:r>
      <w:proofErr w:type="spellEnd"/>
      <w:r w:rsidRPr="00D665B8">
        <w:rPr>
          <w:color w:val="222222"/>
          <w:shd w:val="clear" w:color="auto" w:fill="FFFFFF"/>
          <w:lang w:val="en-US"/>
        </w:rPr>
        <w:t>, 1985.</w:t>
      </w:r>
      <w:proofErr w:type="gramEnd"/>
    </w:p>
    <w:p w14:paraId="2A6A9EB9" w14:textId="77777777" w:rsidR="00957234" w:rsidRDefault="00957234" w:rsidP="009C63BF">
      <w:pPr>
        <w:spacing w:after="0" w:line="240" w:lineRule="auto"/>
        <w:rPr>
          <w:rFonts w:ascii="Times New Roman" w:hAnsi="Times New Roman" w:cs="Times New Roman"/>
          <w:sz w:val="24"/>
          <w:szCs w:val="24"/>
          <w:lang w:val="en-US"/>
        </w:rPr>
      </w:pPr>
    </w:p>
    <w:p w14:paraId="132926CE" w14:textId="6EC8F147" w:rsidR="00AA124B" w:rsidRDefault="00957234" w:rsidP="009C63BF">
      <w:pPr>
        <w:spacing w:after="0" w:line="240" w:lineRule="auto"/>
        <w:rPr>
          <w:rFonts w:ascii="Times New Roman" w:hAnsi="Times New Roman" w:cs="Times New Roman"/>
          <w:sz w:val="24"/>
          <w:szCs w:val="24"/>
          <w:lang w:val="en-US"/>
        </w:rPr>
      </w:pPr>
      <w:r w:rsidRPr="00957234">
        <w:rPr>
          <w:rFonts w:ascii="Times New Roman" w:hAnsi="Times New Roman" w:cs="Times New Roman"/>
          <w:sz w:val="24"/>
          <w:szCs w:val="24"/>
          <w:lang w:val="en-US"/>
        </w:rPr>
        <w:t>BARBER</w:t>
      </w:r>
      <w:r w:rsidR="00AA124B" w:rsidRPr="00D665B8">
        <w:rPr>
          <w:rFonts w:ascii="Times New Roman" w:hAnsi="Times New Roman" w:cs="Times New Roman"/>
          <w:sz w:val="24"/>
          <w:szCs w:val="24"/>
          <w:lang w:val="en-US"/>
        </w:rPr>
        <w:t xml:space="preserve">, K. </w:t>
      </w:r>
      <w:r w:rsidR="00040F8D">
        <w:rPr>
          <w:rFonts w:ascii="Times New Roman" w:hAnsi="Times New Roman" w:cs="Times New Roman"/>
          <w:sz w:val="24"/>
          <w:szCs w:val="24"/>
          <w:lang w:val="en-US"/>
        </w:rPr>
        <w:t>“</w:t>
      </w:r>
      <w:r w:rsidR="00AA124B" w:rsidRPr="00D665B8">
        <w:rPr>
          <w:rFonts w:ascii="Times New Roman" w:hAnsi="Times New Roman" w:cs="Times New Roman"/>
          <w:sz w:val="24"/>
          <w:szCs w:val="24"/>
          <w:lang w:val="en-US"/>
        </w:rPr>
        <w:t>A History of African Popular Culture (New Approaches to African History)</w:t>
      </w:r>
      <w:r w:rsidR="0014241C">
        <w:rPr>
          <w:rFonts w:ascii="Times New Roman" w:hAnsi="Times New Roman" w:cs="Times New Roman"/>
          <w:sz w:val="24"/>
          <w:szCs w:val="24"/>
          <w:lang w:val="en-US"/>
        </w:rPr>
        <w:t>”</w:t>
      </w:r>
      <w:r w:rsidR="00AA124B" w:rsidRPr="00D665B8">
        <w:rPr>
          <w:rFonts w:ascii="Times New Roman" w:hAnsi="Times New Roman" w:cs="Times New Roman"/>
          <w:sz w:val="24"/>
          <w:szCs w:val="24"/>
          <w:lang w:val="en-US"/>
        </w:rPr>
        <w:t xml:space="preserve">. Cambridge: Cambridge University Press. </w:t>
      </w:r>
      <w:r>
        <w:rPr>
          <w:rFonts w:ascii="Times New Roman" w:hAnsi="Times New Roman" w:cs="Times New Roman"/>
          <w:sz w:val="24"/>
          <w:szCs w:val="24"/>
          <w:lang w:val="en-US"/>
        </w:rPr>
        <w:t xml:space="preserve">2018. </w:t>
      </w:r>
      <w:proofErr w:type="gramStart"/>
      <w:r w:rsidR="00AA124B" w:rsidRPr="00D665B8">
        <w:rPr>
          <w:rFonts w:ascii="Times New Roman" w:hAnsi="Times New Roman" w:cs="Times New Roman"/>
          <w:sz w:val="24"/>
          <w:szCs w:val="24"/>
          <w:lang w:val="en-US"/>
        </w:rPr>
        <w:t>doi:10.1017</w:t>
      </w:r>
      <w:proofErr w:type="gramEnd"/>
      <w:r w:rsidR="00AA124B" w:rsidRPr="00D665B8">
        <w:rPr>
          <w:rFonts w:ascii="Times New Roman" w:hAnsi="Times New Roman" w:cs="Times New Roman"/>
          <w:sz w:val="24"/>
          <w:szCs w:val="24"/>
          <w:lang w:val="en-US"/>
        </w:rPr>
        <w:t>/9781139061766</w:t>
      </w:r>
    </w:p>
    <w:p w14:paraId="7CB9569B" w14:textId="77777777" w:rsidR="00957234" w:rsidRPr="00D665B8" w:rsidRDefault="00957234" w:rsidP="009C63BF">
      <w:pPr>
        <w:spacing w:after="0" w:line="240" w:lineRule="auto"/>
        <w:rPr>
          <w:rFonts w:ascii="Times New Roman" w:hAnsi="Times New Roman" w:cs="Times New Roman"/>
          <w:sz w:val="24"/>
          <w:szCs w:val="24"/>
          <w:lang w:val="en-US"/>
        </w:rPr>
      </w:pPr>
    </w:p>
    <w:p w14:paraId="2CC25A65" w14:textId="77777777" w:rsidR="00AA124B" w:rsidRDefault="00AA124B" w:rsidP="009C63BF">
      <w:pPr>
        <w:pStyle w:val="paragraph"/>
        <w:spacing w:before="0" w:after="0"/>
        <w:jc w:val="both"/>
        <w:rPr>
          <w:color w:val="222222"/>
          <w:shd w:val="clear" w:color="auto" w:fill="FFFFFF"/>
          <w:lang w:val="en-US"/>
        </w:rPr>
      </w:pPr>
      <w:r w:rsidRPr="00D665B8">
        <w:rPr>
          <w:color w:val="222222"/>
          <w:shd w:val="clear" w:color="auto" w:fill="FFFFFF"/>
          <w:lang w:val="en-US"/>
        </w:rPr>
        <w:t>BARBER, Karin (Ed.). </w:t>
      </w:r>
      <w:proofErr w:type="gramStart"/>
      <w:r w:rsidRPr="00D665B8">
        <w:rPr>
          <w:b/>
          <w:bCs/>
          <w:color w:val="222222"/>
          <w:shd w:val="clear" w:color="auto" w:fill="FFFFFF"/>
          <w:lang w:val="en-US"/>
        </w:rPr>
        <w:t>Readings in African popular culture</w:t>
      </w:r>
      <w:r w:rsidRPr="00D665B8">
        <w:rPr>
          <w:color w:val="222222"/>
          <w:shd w:val="clear" w:color="auto" w:fill="FFFFFF"/>
          <w:lang w:val="en-US"/>
        </w:rPr>
        <w:t>.</w:t>
      </w:r>
      <w:proofErr w:type="gramEnd"/>
      <w:r w:rsidRPr="00D665B8">
        <w:rPr>
          <w:color w:val="222222"/>
          <w:shd w:val="clear" w:color="auto" w:fill="FFFFFF"/>
          <w:lang w:val="en-US"/>
        </w:rPr>
        <w:t xml:space="preserve"> </w:t>
      </w:r>
      <w:proofErr w:type="gramStart"/>
      <w:r w:rsidRPr="00D665B8">
        <w:rPr>
          <w:color w:val="222222"/>
          <w:shd w:val="clear" w:color="auto" w:fill="FFFFFF"/>
          <w:lang w:val="en-US"/>
        </w:rPr>
        <w:t>Indiana University Press, 1997.</w:t>
      </w:r>
      <w:proofErr w:type="gramEnd"/>
    </w:p>
    <w:p w14:paraId="4249356E" w14:textId="77777777" w:rsidR="00957234" w:rsidRPr="00D665B8" w:rsidRDefault="00957234" w:rsidP="009C63BF">
      <w:pPr>
        <w:pStyle w:val="paragraph"/>
        <w:spacing w:before="0" w:after="0"/>
        <w:jc w:val="both"/>
        <w:rPr>
          <w:lang w:val="en-US"/>
        </w:rPr>
      </w:pPr>
    </w:p>
    <w:p w14:paraId="371298F4" w14:textId="71454991" w:rsidR="00AA124B" w:rsidRDefault="00AA124B" w:rsidP="009C63BF">
      <w:pPr>
        <w:pStyle w:val="paragraph"/>
        <w:spacing w:before="0" w:after="0"/>
        <w:jc w:val="both"/>
        <w:rPr>
          <w:color w:val="222222"/>
          <w:shd w:val="clear" w:color="auto" w:fill="FFFFFF"/>
          <w:lang w:val="en-US"/>
        </w:rPr>
      </w:pPr>
      <w:r w:rsidRPr="00D665B8">
        <w:rPr>
          <w:color w:val="222222"/>
          <w:shd w:val="clear" w:color="auto" w:fill="FFFFFF"/>
          <w:lang w:val="en-US"/>
        </w:rPr>
        <w:t xml:space="preserve">BASTIAN, Misty L. </w:t>
      </w:r>
      <w:r w:rsidR="0014241C">
        <w:rPr>
          <w:color w:val="222222"/>
          <w:shd w:val="clear" w:color="auto" w:fill="FFFFFF"/>
          <w:lang w:val="en-US"/>
        </w:rPr>
        <w:t>“</w:t>
      </w:r>
      <w:proofErr w:type="spellStart"/>
      <w:r w:rsidRPr="00D665B8">
        <w:rPr>
          <w:color w:val="222222"/>
          <w:shd w:val="clear" w:color="auto" w:fill="FFFFFF"/>
          <w:lang w:val="en-US"/>
        </w:rPr>
        <w:t>Female'Alhajis</w:t>
      </w:r>
      <w:proofErr w:type="spellEnd"/>
      <w:r w:rsidRPr="00D665B8">
        <w:rPr>
          <w:color w:val="222222"/>
          <w:shd w:val="clear" w:color="auto" w:fill="FFFFFF"/>
          <w:lang w:val="en-US"/>
        </w:rPr>
        <w:t>' and entrepreneurial fashions: flexible identities in Southeastern Nigerian clothing practice</w:t>
      </w:r>
      <w:r w:rsidR="0014241C">
        <w:rPr>
          <w:color w:val="222222"/>
          <w:shd w:val="clear" w:color="auto" w:fill="FFFFFF"/>
          <w:lang w:val="en-US"/>
        </w:rPr>
        <w:t>”</w:t>
      </w:r>
      <w:r w:rsidRPr="00D665B8">
        <w:rPr>
          <w:color w:val="222222"/>
          <w:shd w:val="clear" w:color="auto" w:fill="FFFFFF"/>
          <w:lang w:val="en-US"/>
        </w:rPr>
        <w:t xml:space="preserve">. </w:t>
      </w:r>
      <w:r w:rsidR="00957234">
        <w:rPr>
          <w:color w:val="222222"/>
          <w:shd w:val="clear" w:color="auto" w:fill="FFFFFF"/>
          <w:lang w:val="en-US"/>
        </w:rPr>
        <w:t xml:space="preserve">HENDRICKSON, </w:t>
      </w:r>
      <w:proofErr w:type="spellStart"/>
      <w:r w:rsidR="00957234">
        <w:rPr>
          <w:color w:val="222222"/>
          <w:shd w:val="clear" w:color="auto" w:fill="FFFFFF"/>
          <w:lang w:val="en-US"/>
        </w:rPr>
        <w:t>Hildi</w:t>
      </w:r>
      <w:proofErr w:type="spellEnd"/>
      <w:r w:rsidR="00957234">
        <w:rPr>
          <w:color w:val="222222"/>
          <w:shd w:val="clear" w:color="auto" w:fill="FFFFFF"/>
          <w:lang w:val="en-US"/>
        </w:rPr>
        <w:t xml:space="preserve"> (ed.). </w:t>
      </w:r>
      <w:r w:rsidR="00957234" w:rsidRPr="00D665B8">
        <w:rPr>
          <w:b/>
          <w:color w:val="222222"/>
          <w:shd w:val="clear" w:color="auto" w:fill="FFFFFF"/>
          <w:lang w:val="en-US"/>
        </w:rPr>
        <w:t>Clothing and Difference:</w:t>
      </w:r>
      <w:r w:rsidR="00957234" w:rsidRPr="00957234">
        <w:rPr>
          <w:color w:val="222222"/>
          <w:shd w:val="clear" w:color="auto" w:fill="FFFFFF"/>
          <w:lang w:val="en-US"/>
        </w:rPr>
        <w:t xml:space="preserve"> Embodied Identities in Colonial and Post-Colonial Africa</w:t>
      </w:r>
      <w:r w:rsidR="00957234">
        <w:rPr>
          <w:color w:val="222222"/>
          <w:shd w:val="clear" w:color="auto" w:fill="FFFFFF"/>
          <w:lang w:val="en-US"/>
        </w:rPr>
        <w:t>. Duke University Press,</w:t>
      </w:r>
      <w:r w:rsidR="00957234" w:rsidRPr="00957234">
        <w:rPr>
          <w:color w:val="222222"/>
          <w:shd w:val="clear" w:color="auto" w:fill="FFFFFF"/>
          <w:lang w:val="en-US"/>
        </w:rPr>
        <w:t xml:space="preserve"> </w:t>
      </w:r>
      <w:r w:rsidRPr="00D665B8">
        <w:rPr>
          <w:color w:val="222222"/>
          <w:shd w:val="clear" w:color="auto" w:fill="FFFFFF"/>
          <w:lang w:val="en-US"/>
        </w:rPr>
        <w:t>1996.</w:t>
      </w:r>
    </w:p>
    <w:p w14:paraId="05EA30FF" w14:textId="77777777" w:rsidR="00957234" w:rsidRPr="00D665B8" w:rsidRDefault="00957234" w:rsidP="009C63BF">
      <w:pPr>
        <w:pStyle w:val="paragraph"/>
        <w:spacing w:before="0" w:after="0"/>
        <w:jc w:val="both"/>
        <w:rPr>
          <w:color w:val="222222"/>
          <w:shd w:val="clear" w:color="auto" w:fill="FFFFFF"/>
          <w:lang w:val="en-US"/>
        </w:rPr>
      </w:pPr>
    </w:p>
    <w:p w14:paraId="5F828E53" w14:textId="4C11CED9" w:rsidR="00AA124B" w:rsidRDefault="00AA124B" w:rsidP="009C63BF">
      <w:pPr>
        <w:pStyle w:val="paragraph"/>
        <w:spacing w:before="0" w:after="0"/>
        <w:jc w:val="both"/>
        <w:rPr>
          <w:color w:val="222222"/>
          <w:shd w:val="clear" w:color="auto" w:fill="FFFFFF"/>
          <w:lang w:val="en-US"/>
        </w:rPr>
      </w:pPr>
      <w:r w:rsidRPr="00D665B8">
        <w:rPr>
          <w:color w:val="222222"/>
          <w:shd w:val="clear" w:color="auto" w:fill="FFFFFF"/>
          <w:lang w:val="en-US"/>
        </w:rPr>
        <w:t xml:space="preserve">BAUGH, Bruce. Left-wing elitism: </w:t>
      </w:r>
      <w:proofErr w:type="spellStart"/>
      <w:r w:rsidRPr="00D665B8">
        <w:rPr>
          <w:color w:val="222222"/>
          <w:shd w:val="clear" w:color="auto" w:fill="FFFFFF"/>
          <w:lang w:val="en-US"/>
        </w:rPr>
        <w:t>Adorno</w:t>
      </w:r>
      <w:proofErr w:type="spellEnd"/>
      <w:r w:rsidRPr="00D665B8">
        <w:rPr>
          <w:color w:val="222222"/>
          <w:shd w:val="clear" w:color="auto" w:fill="FFFFFF"/>
          <w:lang w:val="en-US"/>
        </w:rPr>
        <w:t xml:space="preserve"> on popular culture. </w:t>
      </w:r>
      <w:proofErr w:type="gramStart"/>
      <w:r w:rsidRPr="00D665B8">
        <w:rPr>
          <w:b/>
          <w:bCs/>
          <w:color w:val="222222"/>
          <w:shd w:val="clear" w:color="auto" w:fill="FFFFFF"/>
          <w:lang w:val="en-US"/>
        </w:rPr>
        <w:t>Philosophy and Literature</w:t>
      </w:r>
      <w:r w:rsidRPr="00D665B8">
        <w:rPr>
          <w:color w:val="222222"/>
          <w:shd w:val="clear" w:color="auto" w:fill="FFFFFF"/>
          <w:lang w:val="en-US"/>
        </w:rPr>
        <w:t>, v. 14, n. 1, p</w:t>
      </w:r>
      <w:r w:rsidR="00091B64">
        <w:rPr>
          <w:color w:val="222222"/>
          <w:shd w:val="clear" w:color="auto" w:fill="FFFFFF"/>
          <w:lang w:val="en-US"/>
        </w:rPr>
        <w:t>p</w:t>
      </w:r>
      <w:r w:rsidRPr="00D665B8">
        <w:rPr>
          <w:color w:val="222222"/>
          <w:shd w:val="clear" w:color="auto" w:fill="FFFFFF"/>
          <w:lang w:val="en-US"/>
        </w:rPr>
        <w:t>. 65-78, 1990.</w:t>
      </w:r>
      <w:proofErr w:type="gramEnd"/>
    </w:p>
    <w:p w14:paraId="4A51581D" w14:textId="77777777" w:rsidR="00957234" w:rsidRPr="00D665B8" w:rsidRDefault="00957234" w:rsidP="009C63BF">
      <w:pPr>
        <w:pStyle w:val="paragraph"/>
        <w:spacing w:before="0" w:after="0"/>
        <w:jc w:val="both"/>
        <w:rPr>
          <w:color w:val="222222"/>
          <w:shd w:val="clear" w:color="auto" w:fill="FFFFFF"/>
          <w:lang w:val="en-US"/>
        </w:rPr>
      </w:pPr>
    </w:p>
    <w:p w14:paraId="2E9ADD25" w14:textId="2C44980F" w:rsidR="00AA124B" w:rsidRPr="00957234" w:rsidRDefault="00AA124B" w:rsidP="009C63BF">
      <w:pPr>
        <w:pStyle w:val="paragraph"/>
        <w:spacing w:before="0" w:after="0"/>
        <w:jc w:val="both"/>
        <w:rPr>
          <w:color w:val="222222"/>
          <w:shd w:val="clear" w:color="auto" w:fill="FFFFFF"/>
          <w:lang w:val="en-US"/>
        </w:rPr>
      </w:pPr>
      <w:r w:rsidRPr="00D665B8">
        <w:rPr>
          <w:color w:val="222222"/>
          <w:shd w:val="clear" w:color="auto" w:fill="FFFFFF"/>
          <w:lang w:val="en-US"/>
        </w:rPr>
        <w:lastRenderedPageBreak/>
        <w:t xml:space="preserve">BRYCESON, Deborah </w:t>
      </w:r>
      <w:proofErr w:type="spellStart"/>
      <w:r w:rsidRPr="00D665B8">
        <w:rPr>
          <w:color w:val="222222"/>
          <w:shd w:val="clear" w:color="auto" w:fill="FFFFFF"/>
          <w:lang w:val="en-US"/>
        </w:rPr>
        <w:t>Fahy</w:t>
      </w:r>
      <w:proofErr w:type="spellEnd"/>
      <w:r w:rsidRPr="00D665B8">
        <w:rPr>
          <w:color w:val="222222"/>
          <w:shd w:val="clear" w:color="auto" w:fill="FFFFFF"/>
          <w:lang w:val="en-US"/>
        </w:rPr>
        <w:t xml:space="preserve">. </w:t>
      </w:r>
      <w:r w:rsidRPr="00D665B8">
        <w:rPr>
          <w:b/>
          <w:color w:val="222222"/>
          <w:shd w:val="clear" w:color="auto" w:fill="FFFFFF"/>
          <w:lang w:val="en-US"/>
        </w:rPr>
        <w:t>Alcohol in Africa:</w:t>
      </w:r>
      <w:r w:rsidRPr="00D665B8">
        <w:rPr>
          <w:color w:val="222222"/>
          <w:shd w:val="clear" w:color="auto" w:fill="FFFFFF"/>
          <w:lang w:val="en-US"/>
        </w:rPr>
        <w:t xml:space="preserve"> mixing business, pleasure, and politics. </w:t>
      </w:r>
      <w:proofErr w:type="spellStart"/>
      <w:r w:rsidR="00957234" w:rsidRPr="00D665B8">
        <w:rPr>
          <w:color w:val="333333"/>
          <w:shd w:val="clear" w:color="auto" w:fill="FFFFFF"/>
        </w:rPr>
        <w:t>Heinemann</w:t>
      </w:r>
      <w:proofErr w:type="spellEnd"/>
      <w:r w:rsidR="00957234" w:rsidRPr="00D665B8">
        <w:rPr>
          <w:color w:val="333333"/>
          <w:shd w:val="clear" w:color="auto" w:fill="FFFFFF"/>
        </w:rPr>
        <w:t xml:space="preserve"> </w:t>
      </w:r>
      <w:proofErr w:type="spellStart"/>
      <w:r w:rsidR="00957234" w:rsidRPr="00D665B8">
        <w:rPr>
          <w:color w:val="333333"/>
          <w:shd w:val="clear" w:color="auto" w:fill="FFFFFF"/>
        </w:rPr>
        <w:t>Educational</w:t>
      </w:r>
      <w:proofErr w:type="spellEnd"/>
      <w:r w:rsidR="00957234" w:rsidRPr="00D665B8">
        <w:rPr>
          <w:color w:val="333333"/>
          <w:shd w:val="clear" w:color="auto" w:fill="FFFFFF"/>
        </w:rPr>
        <w:t xml:space="preserve"> </w:t>
      </w:r>
      <w:proofErr w:type="spellStart"/>
      <w:r w:rsidR="00957234" w:rsidRPr="00D665B8">
        <w:rPr>
          <w:color w:val="333333"/>
          <w:shd w:val="clear" w:color="auto" w:fill="FFFFFF"/>
        </w:rPr>
        <w:t>Books,U.S</w:t>
      </w:r>
      <w:proofErr w:type="spellEnd"/>
      <w:r w:rsidR="00957234" w:rsidRPr="00D665B8">
        <w:rPr>
          <w:color w:val="333333"/>
          <w:shd w:val="clear" w:color="auto" w:fill="FFFFFF"/>
        </w:rPr>
        <w:t>. </w:t>
      </w:r>
      <w:r w:rsidR="00957234" w:rsidRPr="00957234">
        <w:rPr>
          <w:color w:val="222222"/>
          <w:shd w:val="clear" w:color="auto" w:fill="FFFFFF"/>
          <w:lang w:val="en-US"/>
        </w:rPr>
        <w:t xml:space="preserve"> </w:t>
      </w:r>
      <w:r w:rsidRPr="00D665B8">
        <w:rPr>
          <w:color w:val="222222"/>
          <w:shd w:val="clear" w:color="auto" w:fill="FFFFFF"/>
          <w:lang w:val="en-US"/>
        </w:rPr>
        <w:t>2002.</w:t>
      </w:r>
    </w:p>
    <w:p w14:paraId="616F71EF" w14:textId="77777777" w:rsidR="00957234" w:rsidRPr="00D665B8" w:rsidRDefault="00957234" w:rsidP="009C63BF">
      <w:pPr>
        <w:pStyle w:val="paragraph"/>
        <w:spacing w:before="0" w:after="0"/>
        <w:jc w:val="both"/>
        <w:rPr>
          <w:color w:val="222222"/>
          <w:shd w:val="clear" w:color="auto" w:fill="FFFFFF"/>
          <w:lang w:val="en-US"/>
        </w:rPr>
      </w:pPr>
    </w:p>
    <w:p w14:paraId="0622A9DD" w14:textId="77777777" w:rsidR="00AA124B" w:rsidRDefault="00AA124B" w:rsidP="009C63BF">
      <w:pPr>
        <w:spacing w:after="0" w:line="240" w:lineRule="auto"/>
        <w:rPr>
          <w:rFonts w:ascii="Times New Roman" w:hAnsi="Times New Roman" w:cs="Times New Roman"/>
          <w:color w:val="222222"/>
          <w:sz w:val="24"/>
          <w:szCs w:val="24"/>
          <w:shd w:val="clear" w:color="auto" w:fill="FFFFFF"/>
          <w:lang w:val="en-US"/>
        </w:rPr>
      </w:pPr>
      <w:proofErr w:type="gramStart"/>
      <w:r w:rsidRPr="00D665B8">
        <w:rPr>
          <w:rFonts w:ascii="Times New Roman" w:hAnsi="Times New Roman" w:cs="Times New Roman"/>
          <w:color w:val="222222"/>
          <w:sz w:val="24"/>
          <w:szCs w:val="24"/>
          <w:shd w:val="clear" w:color="auto" w:fill="FFFFFF"/>
          <w:lang w:val="en-US"/>
        </w:rPr>
        <w:t>CHARRY, Eric (Ed.).</w:t>
      </w:r>
      <w:proofErr w:type="gramEnd"/>
      <w:r w:rsidRPr="00D665B8">
        <w:rPr>
          <w:rFonts w:ascii="Times New Roman" w:hAnsi="Times New Roman" w:cs="Times New Roman"/>
          <w:color w:val="222222"/>
          <w:sz w:val="24"/>
          <w:szCs w:val="24"/>
          <w:shd w:val="clear" w:color="auto" w:fill="FFFFFF"/>
          <w:lang w:val="en-US"/>
        </w:rPr>
        <w:t> </w:t>
      </w:r>
      <w:proofErr w:type="gramStart"/>
      <w:r w:rsidRPr="00D665B8">
        <w:rPr>
          <w:rFonts w:ascii="Times New Roman" w:hAnsi="Times New Roman" w:cs="Times New Roman"/>
          <w:b/>
          <w:bCs/>
          <w:color w:val="222222"/>
          <w:sz w:val="24"/>
          <w:szCs w:val="24"/>
          <w:shd w:val="clear" w:color="auto" w:fill="FFFFFF"/>
          <w:lang w:val="en-US"/>
        </w:rPr>
        <w:t>Hip hop</w:t>
      </w:r>
      <w:proofErr w:type="gramEnd"/>
      <w:r w:rsidRPr="00D665B8">
        <w:rPr>
          <w:rFonts w:ascii="Times New Roman" w:hAnsi="Times New Roman" w:cs="Times New Roman"/>
          <w:b/>
          <w:bCs/>
          <w:color w:val="222222"/>
          <w:sz w:val="24"/>
          <w:szCs w:val="24"/>
          <w:shd w:val="clear" w:color="auto" w:fill="FFFFFF"/>
          <w:lang w:val="en-US"/>
        </w:rPr>
        <w:t xml:space="preserve"> Africa: </w:t>
      </w:r>
      <w:r w:rsidRPr="00D665B8">
        <w:rPr>
          <w:rFonts w:ascii="Times New Roman" w:hAnsi="Times New Roman" w:cs="Times New Roman"/>
          <w:bCs/>
          <w:color w:val="222222"/>
          <w:sz w:val="24"/>
          <w:szCs w:val="24"/>
          <w:shd w:val="clear" w:color="auto" w:fill="FFFFFF"/>
          <w:lang w:val="en-US"/>
        </w:rPr>
        <w:t>New African music in a globalizing world</w:t>
      </w:r>
      <w:r w:rsidRPr="00D665B8">
        <w:rPr>
          <w:rFonts w:ascii="Times New Roman" w:hAnsi="Times New Roman" w:cs="Times New Roman"/>
          <w:color w:val="222222"/>
          <w:sz w:val="24"/>
          <w:szCs w:val="24"/>
          <w:shd w:val="clear" w:color="auto" w:fill="FFFFFF"/>
          <w:lang w:val="en-US"/>
        </w:rPr>
        <w:t xml:space="preserve">. </w:t>
      </w:r>
      <w:proofErr w:type="gramStart"/>
      <w:r w:rsidRPr="00D665B8">
        <w:rPr>
          <w:rFonts w:ascii="Times New Roman" w:hAnsi="Times New Roman" w:cs="Times New Roman"/>
          <w:color w:val="222222"/>
          <w:sz w:val="24"/>
          <w:szCs w:val="24"/>
          <w:shd w:val="clear" w:color="auto" w:fill="FFFFFF"/>
          <w:lang w:val="en-US"/>
        </w:rPr>
        <w:t>Indiana University Press, 2012.</w:t>
      </w:r>
      <w:proofErr w:type="gramEnd"/>
    </w:p>
    <w:p w14:paraId="01B41FCC" w14:textId="77777777" w:rsidR="00957234" w:rsidRPr="00D665B8" w:rsidRDefault="00957234" w:rsidP="009C63BF">
      <w:pPr>
        <w:spacing w:after="0" w:line="240" w:lineRule="auto"/>
        <w:rPr>
          <w:rFonts w:ascii="Times New Roman" w:hAnsi="Times New Roman" w:cs="Times New Roman"/>
          <w:sz w:val="24"/>
          <w:szCs w:val="24"/>
          <w:lang w:val="en-US"/>
        </w:rPr>
      </w:pPr>
    </w:p>
    <w:p w14:paraId="7ADB3974" w14:textId="77777777" w:rsidR="00AA124B" w:rsidRDefault="00AA124B" w:rsidP="009C63BF">
      <w:pPr>
        <w:pStyle w:val="paragraph"/>
        <w:spacing w:before="0" w:after="0"/>
        <w:jc w:val="both"/>
        <w:rPr>
          <w:color w:val="222222"/>
          <w:shd w:val="clear" w:color="auto" w:fill="FFFFFF"/>
          <w:lang w:val="en-US"/>
        </w:rPr>
      </w:pPr>
      <w:proofErr w:type="gramStart"/>
      <w:r w:rsidRPr="00D665B8">
        <w:rPr>
          <w:color w:val="222222"/>
          <w:shd w:val="clear" w:color="auto" w:fill="FFFFFF"/>
          <w:lang w:val="en-US"/>
        </w:rPr>
        <w:t>COLE, Catherine M. </w:t>
      </w:r>
      <w:r w:rsidRPr="00D665B8">
        <w:rPr>
          <w:b/>
          <w:bCs/>
          <w:color w:val="222222"/>
          <w:shd w:val="clear" w:color="auto" w:fill="FFFFFF"/>
          <w:lang w:val="en-US"/>
        </w:rPr>
        <w:t>Ghana's concert party theatre</w:t>
      </w:r>
      <w:r w:rsidRPr="00D665B8">
        <w:rPr>
          <w:color w:val="222222"/>
          <w:shd w:val="clear" w:color="auto" w:fill="FFFFFF"/>
          <w:lang w:val="en-US"/>
        </w:rPr>
        <w:t>.</w:t>
      </w:r>
      <w:proofErr w:type="gramEnd"/>
      <w:r w:rsidRPr="00D665B8">
        <w:rPr>
          <w:color w:val="222222"/>
          <w:shd w:val="clear" w:color="auto" w:fill="FFFFFF"/>
          <w:lang w:val="en-US"/>
        </w:rPr>
        <w:t xml:space="preserve"> </w:t>
      </w:r>
      <w:proofErr w:type="gramStart"/>
      <w:r w:rsidRPr="00D665B8">
        <w:rPr>
          <w:color w:val="222222"/>
          <w:shd w:val="clear" w:color="auto" w:fill="FFFFFF"/>
          <w:lang w:val="en-US"/>
        </w:rPr>
        <w:t>Indiana University Press, 2001.</w:t>
      </w:r>
      <w:proofErr w:type="gramEnd"/>
    </w:p>
    <w:p w14:paraId="783974A5" w14:textId="77777777" w:rsidR="00957234" w:rsidRPr="00D665B8" w:rsidRDefault="00957234" w:rsidP="009C63BF">
      <w:pPr>
        <w:pStyle w:val="paragraph"/>
        <w:spacing w:before="0" w:after="0"/>
        <w:jc w:val="both"/>
        <w:rPr>
          <w:color w:val="222222"/>
          <w:shd w:val="clear" w:color="auto" w:fill="FFFFFF"/>
          <w:lang w:val="en-US"/>
        </w:rPr>
      </w:pPr>
    </w:p>
    <w:p w14:paraId="473823DB" w14:textId="3D68FD04" w:rsidR="00AA124B" w:rsidRDefault="00AA124B" w:rsidP="009C63BF">
      <w:pPr>
        <w:pStyle w:val="paragraph"/>
        <w:spacing w:before="0" w:after="0"/>
        <w:jc w:val="both"/>
        <w:rPr>
          <w:color w:val="222222"/>
          <w:shd w:val="clear" w:color="auto" w:fill="FFFFFF"/>
          <w:lang w:val="en-US"/>
        </w:rPr>
      </w:pPr>
      <w:proofErr w:type="gramStart"/>
      <w:r w:rsidRPr="00D665B8">
        <w:rPr>
          <w:color w:val="222222"/>
          <w:shd w:val="clear" w:color="auto" w:fill="FFFFFF"/>
          <w:lang w:val="en-US"/>
        </w:rPr>
        <w:t>COLLINS, Edmond John.</w:t>
      </w:r>
      <w:proofErr w:type="gramEnd"/>
      <w:r w:rsidRPr="00D665B8">
        <w:rPr>
          <w:color w:val="222222"/>
          <w:shd w:val="clear" w:color="auto" w:fill="FFFFFF"/>
          <w:lang w:val="en-US"/>
        </w:rPr>
        <w:t xml:space="preserve"> </w:t>
      </w:r>
      <w:proofErr w:type="gramStart"/>
      <w:r w:rsidR="0014241C">
        <w:rPr>
          <w:color w:val="222222"/>
          <w:shd w:val="clear" w:color="auto" w:fill="FFFFFF"/>
          <w:lang w:val="en-US"/>
        </w:rPr>
        <w:t>“</w:t>
      </w:r>
      <w:r w:rsidRPr="00D665B8">
        <w:rPr>
          <w:color w:val="222222"/>
          <w:shd w:val="clear" w:color="auto" w:fill="FFFFFF"/>
          <w:lang w:val="en-US"/>
        </w:rPr>
        <w:t>Ghanaian highlife</w:t>
      </w:r>
      <w:r w:rsidR="0014241C">
        <w:rPr>
          <w:color w:val="222222"/>
          <w:shd w:val="clear" w:color="auto" w:fill="FFFFFF"/>
          <w:lang w:val="en-US"/>
        </w:rPr>
        <w:t>”</w:t>
      </w:r>
      <w:r w:rsidRPr="00D665B8">
        <w:rPr>
          <w:color w:val="222222"/>
          <w:shd w:val="clear" w:color="auto" w:fill="FFFFFF"/>
          <w:lang w:val="en-US"/>
        </w:rPr>
        <w:t>.</w:t>
      </w:r>
      <w:proofErr w:type="gramEnd"/>
      <w:r w:rsidRPr="00D665B8">
        <w:rPr>
          <w:color w:val="222222"/>
          <w:shd w:val="clear" w:color="auto" w:fill="FFFFFF"/>
          <w:lang w:val="en-US"/>
        </w:rPr>
        <w:t> </w:t>
      </w:r>
      <w:proofErr w:type="gramStart"/>
      <w:r w:rsidRPr="00D665B8">
        <w:rPr>
          <w:b/>
          <w:bCs/>
          <w:color w:val="222222"/>
          <w:shd w:val="clear" w:color="auto" w:fill="FFFFFF"/>
          <w:lang w:val="en-US"/>
        </w:rPr>
        <w:t>African Arts</w:t>
      </w:r>
      <w:r w:rsidRPr="00D665B8">
        <w:rPr>
          <w:color w:val="222222"/>
          <w:shd w:val="clear" w:color="auto" w:fill="FFFFFF"/>
          <w:lang w:val="en-US"/>
        </w:rPr>
        <w:t xml:space="preserve">, v. 10, n. 1, </w:t>
      </w:r>
      <w:r w:rsidR="00091B64">
        <w:rPr>
          <w:color w:val="222222"/>
          <w:shd w:val="clear" w:color="auto" w:fill="FFFFFF"/>
          <w:lang w:val="en-US"/>
        </w:rPr>
        <w:t>p</w:t>
      </w:r>
      <w:r w:rsidRPr="00D665B8">
        <w:rPr>
          <w:color w:val="222222"/>
          <w:shd w:val="clear" w:color="auto" w:fill="FFFFFF"/>
          <w:lang w:val="en-US"/>
        </w:rPr>
        <w:t>p. 62-68, 1976.</w:t>
      </w:r>
      <w:proofErr w:type="gramEnd"/>
    </w:p>
    <w:p w14:paraId="7AC48EB6" w14:textId="77777777" w:rsidR="00957234" w:rsidRPr="00D665B8" w:rsidRDefault="00957234" w:rsidP="009C63BF">
      <w:pPr>
        <w:pStyle w:val="paragraph"/>
        <w:spacing w:before="0" w:after="0"/>
        <w:jc w:val="both"/>
        <w:rPr>
          <w:color w:val="222222"/>
          <w:shd w:val="clear" w:color="auto" w:fill="FFFFFF"/>
          <w:lang w:val="en-US"/>
        </w:rPr>
      </w:pPr>
    </w:p>
    <w:p w14:paraId="4FC46731" w14:textId="52CD4A0C" w:rsidR="00AA124B" w:rsidRPr="00D665B8" w:rsidRDefault="00AA124B" w:rsidP="009C63BF">
      <w:pPr>
        <w:pStyle w:val="paragraph"/>
        <w:spacing w:before="0" w:after="0"/>
        <w:jc w:val="both"/>
        <w:rPr>
          <w:lang w:val="en-US"/>
        </w:rPr>
      </w:pPr>
      <w:r w:rsidRPr="00D665B8">
        <w:rPr>
          <w:color w:val="222222"/>
          <w:shd w:val="clear" w:color="auto" w:fill="FFFFFF"/>
          <w:lang w:val="en-US"/>
        </w:rPr>
        <w:t xml:space="preserve">COLLINS, John. </w:t>
      </w:r>
      <w:r w:rsidR="0014241C">
        <w:rPr>
          <w:color w:val="222222"/>
          <w:shd w:val="clear" w:color="auto" w:fill="FFFFFF"/>
          <w:lang w:val="en-US"/>
        </w:rPr>
        <w:t>“</w:t>
      </w:r>
      <w:r w:rsidRPr="00D665B8">
        <w:rPr>
          <w:color w:val="222222"/>
          <w:shd w:val="clear" w:color="auto" w:fill="FFFFFF"/>
          <w:lang w:val="en-US"/>
        </w:rPr>
        <w:t>Highlife and Nkrumah’s Independence Ethos</w:t>
      </w:r>
      <w:r w:rsidR="0014241C">
        <w:rPr>
          <w:color w:val="222222"/>
          <w:shd w:val="clear" w:color="auto" w:fill="FFFFFF"/>
          <w:lang w:val="en-US"/>
        </w:rPr>
        <w:t>”</w:t>
      </w:r>
      <w:r w:rsidRPr="00D665B8">
        <w:rPr>
          <w:color w:val="222222"/>
          <w:shd w:val="clear" w:color="auto" w:fill="FFFFFF"/>
          <w:lang w:val="en-US"/>
        </w:rPr>
        <w:t xml:space="preserve">. </w:t>
      </w:r>
      <w:proofErr w:type="gramStart"/>
      <w:r w:rsidR="00957234" w:rsidRPr="00D665B8">
        <w:rPr>
          <w:b/>
          <w:lang w:val="en-US"/>
        </w:rPr>
        <w:t>Spa Journal Of Performance Arts</w:t>
      </w:r>
      <w:r w:rsidR="00957234" w:rsidRPr="00D665B8">
        <w:rPr>
          <w:lang w:val="en-US"/>
        </w:rPr>
        <w:t xml:space="preserve"> </w:t>
      </w:r>
      <w:proofErr w:type="spellStart"/>
      <w:r w:rsidR="00957234" w:rsidRPr="00D665B8">
        <w:rPr>
          <w:lang w:val="en-US"/>
        </w:rPr>
        <w:t>Vol</w:t>
      </w:r>
      <w:proofErr w:type="spellEnd"/>
      <w:r w:rsidR="00957234" w:rsidRPr="00D665B8">
        <w:rPr>
          <w:lang w:val="en-US"/>
        </w:rPr>
        <w:t xml:space="preserve"> 4 2009-10 No 1</w:t>
      </w:r>
      <w:r w:rsidR="00957234">
        <w:rPr>
          <w:lang w:val="en-US"/>
        </w:rPr>
        <w:t>,</w:t>
      </w:r>
      <w:r w:rsidR="00957234" w:rsidRPr="00D665B8">
        <w:rPr>
          <w:lang w:val="en-US"/>
        </w:rPr>
        <w:t xml:space="preserve"> </w:t>
      </w:r>
      <w:r w:rsidRPr="00D665B8">
        <w:rPr>
          <w:lang w:val="en-US"/>
        </w:rPr>
        <w:t>2010.</w:t>
      </w:r>
      <w:proofErr w:type="gramEnd"/>
    </w:p>
    <w:p w14:paraId="5D5FAF44" w14:textId="77777777" w:rsidR="00957234" w:rsidRDefault="00957234" w:rsidP="009C63BF">
      <w:pPr>
        <w:pStyle w:val="paragraph"/>
        <w:spacing w:before="0" w:after="0"/>
        <w:jc w:val="both"/>
        <w:rPr>
          <w:lang w:val="en-US"/>
        </w:rPr>
      </w:pPr>
    </w:p>
    <w:p w14:paraId="3CB7AC73" w14:textId="16AA76F9" w:rsidR="00AA124B" w:rsidRPr="00D665B8" w:rsidRDefault="00957234" w:rsidP="009C63BF">
      <w:pPr>
        <w:pStyle w:val="paragraph"/>
        <w:spacing w:before="0" w:after="0"/>
        <w:jc w:val="both"/>
        <w:rPr>
          <w:color w:val="333333"/>
          <w:shd w:val="clear" w:color="auto" w:fill="FFFFFF"/>
          <w:lang w:val="en-US"/>
        </w:rPr>
      </w:pPr>
      <w:r>
        <w:rPr>
          <w:lang w:val="en-US"/>
        </w:rPr>
        <w:t>______</w:t>
      </w:r>
      <w:r w:rsidR="00AA124B" w:rsidRPr="00D665B8">
        <w:rPr>
          <w:lang w:val="en-US"/>
        </w:rPr>
        <w:t xml:space="preserve">. </w:t>
      </w:r>
      <w:proofErr w:type="gramStart"/>
      <w:r w:rsidR="00AA124B" w:rsidRPr="00D665B8">
        <w:rPr>
          <w:b/>
          <w:lang w:val="en-US"/>
        </w:rPr>
        <w:t>Highlife time 3</w:t>
      </w:r>
      <w:r w:rsidR="00AA124B" w:rsidRPr="00D665B8">
        <w:rPr>
          <w:lang w:val="en-US"/>
        </w:rPr>
        <w:t>.</w:t>
      </w:r>
      <w:proofErr w:type="gramEnd"/>
      <w:r w:rsidR="00AA124B" w:rsidRPr="00D665B8">
        <w:rPr>
          <w:lang w:val="en-US"/>
        </w:rPr>
        <w:t xml:space="preserve"> </w:t>
      </w:r>
      <w:proofErr w:type="spellStart"/>
      <w:proofErr w:type="gramStart"/>
      <w:r w:rsidR="00AA124B" w:rsidRPr="00D665B8">
        <w:rPr>
          <w:color w:val="333333"/>
          <w:shd w:val="clear" w:color="auto" w:fill="FFFFFF"/>
          <w:lang w:val="en-US"/>
        </w:rPr>
        <w:t>DAkpabli</w:t>
      </w:r>
      <w:proofErr w:type="spellEnd"/>
      <w:r w:rsidR="00AA124B" w:rsidRPr="00D665B8">
        <w:rPr>
          <w:color w:val="333333"/>
          <w:shd w:val="clear" w:color="auto" w:fill="FFFFFF"/>
          <w:lang w:val="en-US"/>
        </w:rPr>
        <w:t xml:space="preserve"> &amp; Associates.</w:t>
      </w:r>
      <w:proofErr w:type="gramEnd"/>
      <w:r w:rsidR="00AA124B" w:rsidRPr="00D665B8">
        <w:rPr>
          <w:color w:val="333333"/>
          <w:shd w:val="clear" w:color="auto" w:fill="FFFFFF"/>
          <w:lang w:val="en-US"/>
        </w:rPr>
        <w:t xml:space="preserve"> 2018</w:t>
      </w:r>
    </w:p>
    <w:p w14:paraId="253BE48D" w14:textId="77777777" w:rsidR="00957234" w:rsidRDefault="00957234" w:rsidP="009C63BF">
      <w:pPr>
        <w:pStyle w:val="paragraph"/>
        <w:spacing w:before="0" w:after="0"/>
        <w:jc w:val="both"/>
        <w:rPr>
          <w:color w:val="222222"/>
          <w:shd w:val="clear" w:color="auto" w:fill="FFFFFF"/>
          <w:lang w:val="en-US"/>
        </w:rPr>
      </w:pPr>
    </w:p>
    <w:p w14:paraId="6D5F95F6" w14:textId="1370DD76" w:rsidR="00AA124B" w:rsidRDefault="00957234" w:rsidP="009C63BF">
      <w:pPr>
        <w:pStyle w:val="paragraph"/>
        <w:spacing w:before="0" w:after="0"/>
        <w:jc w:val="both"/>
        <w:rPr>
          <w:color w:val="222222"/>
          <w:shd w:val="clear" w:color="auto" w:fill="FFFFFF"/>
          <w:lang w:val="en-US"/>
        </w:rPr>
      </w:pPr>
      <w:r>
        <w:rPr>
          <w:color w:val="222222"/>
          <w:shd w:val="clear" w:color="auto" w:fill="FFFFFF"/>
          <w:lang w:val="en-US"/>
        </w:rPr>
        <w:t>______</w:t>
      </w:r>
      <w:r w:rsidR="00AA124B" w:rsidRPr="00D665B8">
        <w:rPr>
          <w:color w:val="222222"/>
          <w:shd w:val="clear" w:color="auto" w:fill="FFFFFF"/>
          <w:lang w:val="en-US"/>
        </w:rPr>
        <w:t xml:space="preserve">. </w:t>
      </w:r>
      <w:r w:rsidR="0014241C">
        <w:rPr>
          <w:color w:val="222222"/>
          <w:shd w:val="clear" w:color="auto" w:fill="FFFFFF"/>
          <w:lang w:val="en-US"/>
        </w:rPr>
        <w:t>“</w:t>
      </w:r>
      <w:r w:rsidR="00AA124B" w:rsidRPr="00D665B8">
        <w:rPr>
          <w:color w:val="222222"/>
          <w:shd w:val="clear" w:color="auto" w:fill="FFFFFF"/>
          <w:lang w:val="en-US"/>
        </w:rPr>
        <w:t>One hundred years of censorship in Ghanaian popular music performance</w:t>
      </w:r>
      <w:r w:rsidR="0014241C">
        <w:rPr>
          <w:color w:val="222222"/>
          <w:shd w:val="clear" w:color="auto" w:fill="FFFFFF"/>
          <w:lang w:val="en-US"/>
        </w:rPr>
        <w:t>”</w:t>
      </w:r>
      <w:bookmarkStart w:id="0" w:name="_GoBack"/>
      <w:bookmarkEnd w:id="0"/>
      <w:r w:rsidR="00AA124B" w:rsidRPr="00D665B8">
        <w:rPr>
          <w:color w:val="222222"/>
          <w:shd w:val="clear" w:color="auto" w:fill="FFFFFF"/>
          <w:lang w:val="en-US"/>
        </w:rPr>
        <w:t>. </w:t>
      </w:r>
      <w:r w:rsidR="00AA124B" w:rsidRPr="00D665B8">
        <w:rPr>
          <w:b/>
          <w:bCs/>
          <w:color w:val="222222"/>
          <w:shd w:val="clear" w:color="auto" w:fill="FFFFFF"/>
          <w:lang w:val="en-US"/>
        </w:rPr>
        <w:t>Popular music censorship in Africa</w:t>
      </w:r>
      <w:r w:rsidR="00AA124B" w:rsidRPr="00D665B8">
        <w:rPr>
          <w:color w:val="222222"/>
          <w:shd w:val="clear" w:color="auto" w:fill="FFFFFF"/>
          <w:lang w:val="en-US"/>
        </w:rPr>
        <w:t>, p</w:t>
      </w:r>
      <w:r>
        <w:rPr>
          <w:color w:val="222222"/>
          <w:shd w:val="clear" w:color="auto" w:fill="FFFFFF"/>
          <w:lang w:val="en-US"/>
        </w:rPr>
        <w:t>p</w:t>
      </w:r>
      <w:r w:rsidR="00AA124B" w:rsidRPr="00D665B8">
        <w:rPr>
          <w:color w:val="222222"/>
          <w:shd w:val="clear" w:color="auto" w:fill="FFFFFF"/>
          <w:lang w:val="en-US"/>
        </w:rPr>
        <w:t>. 171-186, 2006.</w:t>
      </w:r>
    </w:p>
    <w:p w14:paraId="655ED83C" w14:textId="77777777" w:rsidR="00957234" w:rsidRPr="00D665B8" w:rsidRDefault="00957234" w:rsidP="009C63BF">
      <w:pPr>
        <w:pStyle w:val="paragraph"/>
        <w:spacing w:before="0" w:after="0"/>
        <w:jc w:val="both"/>
        <w:rPr>
          <w:color w:val="222222"/>
          <w:shd w:val="clear" w:color="auto" w:fill="FFFFFF"/>
          <w:lang w:val="en-US"/>
        </w:rPr>
      </w:pPr>
    </w:p>
    <w:p w14:paraId="0708E493" w14:textId="77777777" w:rsidR="00AA124B" w:rsidRDefault="00AA124B" w:rsidP="009C63BF">
      <w:pPr>
        <w:pStyle w:val="paragraph"/>
        <w:spacing w:before="0" w:after="0"/>
        <w:jc w:val="both"/>
        <w:rPr>
          <w:color w:val="222222"/>
          <w:shd w:val="clear" w:color="auto" w:fill="FFFFFF"/>
        </w:rPr>
      </w:pPr>
      <w:proofErr w:type="gramStart"/>
      <w:r w:rsidRPr="00D665B8">
        <w:rPr>
          <w:color w:val="222222"/>
          <w:shd w:val="clear" w:color="auto" w:fill="FFFFFF"/>
          <w:lang w:val="en-US"/>
        </w:rPr>
        <w:t xml:space="preserve">COPLAN, David </w:t>
      </w:r>
      <w:proofErr w:type="spellStart"/>
      <w:r w:rsidRPr="00D665B8">
        <w:rPr>
          <w:color w:val="222222"/>
          <w:shd w:val="clear" w:color="auto" w:fill="FFFFFF"/>
          <w:lang w:val="en-US"/>
        </w:rPr>
        <w:t>Bellin</w:t>
      </w:r>
      <w:proofErr w:type="spellEnd"/>
      <w:r w:rsidRPr="00D665B8">
        <w:rPr>
          <w:color w:val="222222"/>
          <w:shd w:val="clear" w:color="auto" w:fill="FFFFFF"/>
          <w:lang w:val="en-US"/>
        </w:rPr>
        <w:t>; WRIGHT, Percy GR.</w:t>
      </w:r>
      <w:proofErr w:type="gramEnd"/>
      <w:r w:rsidRPr="00D665B8">
        <w:rPr>
          <w:color w:val="222222"/>
          <w:shd w:val="clear" w:color="auto" w:fill="FFFFFF"/>
          <w:lang w:val="en-US"/>
        </w:rPr>
        <w:t> </w:t>
      </w:r>
      <w:r w:rsidRPr="00D665B8">
        <w:rPr>
          <w:b/>
          <w:bCs/>
          <w:color w:val="222222"/>
          <w:shd w:val="clear" w:color="auto" w:fill="FFFFFF"/>
          <w:lang w:val="en-US"/>
        </w:rPr>
        <w:t>In township tonight</w:t>
      </w:r>
      <w:proofErr w:type="gramStart"/>
      <w:r w:rsidRPr="00D665B8">
        <w:rPr>
          <w:b/>
          <w:bCs/>
          <w:color w:val="222222"/>
          <w:shd w:val="clear" w:color="auto" w:fill="FFFFFF"/>
          <w:lang w:val="en-US"/>
        </w:rPr>
        <w:t>!:</w:t>
      </w:r>
      <w:proofErr w:type="gramEnd"/>
      <w:r w:rsidRPr="00D665B8">
        <w:rPr>
          <w:b/>
          <w:bCs/>
          <w:color w:val="222222"/>
          <w:shd w:val="clear" w:color="auto" w:fill="FFFFFF"/>
          <w:lang w:val="en-US"/>
        </w:rPr>
        <w:t xml:space="preserve"> </w:t>
      </w:r>
      <w:r w:rsidRPr="00D665B8">
        <w:rPr>
          <w:bCs/>
          <w:color w:val="222222"/>
          <w:shd w:val="clear" w:color="auto" w:fill="FFFFFF"/>
          <w:lang w:val="en-US"/>
        </w:rPr>
        <w:t>South Africa's black city music and theatre</w:t>
      </w:r>
      <w:r w:rsidRPr="00D665B8">
        <w:rPr>
          <w:color w:val="222222"/>
          <w:shd w:val="clear" w:color="auto" w:fill="FFFFFF"/>
          <w:lang w:val="en-US"/>
        </w:rPr>
        <w:t xml:space="preserve">. </w:t>
      </w:r>
      <w:r w:rsidRPr="00D665B8">
        <w:rPr>
          <w:color w:val="222222"/>
          <w:shd w:val="clear" w:color="auto" w:fill="FFFFFF"/>
        </w:rPr>
        <w:t xml:space="preserve">London: </w:t>
      </w:r>
      <w:proofErr w:type="spellStart"/>
      <w:r w:rsidRPr="00D665B8">
        <w:rPr>
          <w:color w:val="222222"/>
          <w:shd w:val="clear" w:color="auto" w:fill="FFFFFF"/>
        </w:rPr>
        <w:t>Longman</w:t>
      </w:r>
      <w:proofErr w:type="spellEnd"/>
      <w:r w:rsidRPr="00D665B8">
        <w:rPr>
          <w:color w:val="222222"/>
          <w:shd w:val="clear" w:color="auto" w:fill="FFFFFF"/>
        </w:rPr>
        <w:t>, 1985.</w:t>
      </w:r>
    </w:p>
    <w:p w14:paraId="09BF8225" w14:textId="77777777" w:rsidR="00957234" w:rsidRPr="00D665B8" w:rsidRDefault="00957234" w:rsidP="009C63BF">
      <w:pPr>
        <w:pStyle w:val="paragraph"/>
        <w:spacing w:before="0" w:after="0"/>
        <w:jc w:val="both"/>
        <w:rPr>
          <w:color w:val="222222"/>
          <w:shd w:val="clear" w:color="auto" w:fill="FFFFFF"/>
        </w:rPr>
      </w:pPr>
    </w:p>
    <w:p w14:paraId="7B358595" w14:textId="682940F8" w:rsidR="00AA124B" w:rsidRDefault="00AA124B" w:rsidP="009C63BF">
      <w:pPr>
        <w:pStyle w:val="paragraph"/>
        <w:spacing w:before="0" w:after="0"/>
        <w:jc w:val="both"/>
        <w:rPr>
          <w:color w:val="222222"/>
          <w:shd w:val="clear" w:color="auto" w:fill="FFFFFF"/>
        </w:rPr>
      </w:pPr>
      <w:r w:rsidRPr="00D665B8">
        <w:rPr>
          <w:color w:val="222222"/>
          <w:shd w:val="clear" w:color="auto" w:fill="FFFFFF"/>
        </w:rPr>
        <w:t xml:space="preserve">DIAS, Juliana Braz. </w:t>
      </w:r>
      <w:r w:rsidRPr="00D665B8">
        <w:rPr>
          <w:b/>
          <w:color w:val="222222"/>
          <w:shd w:val="clear" w:color="auto" w:fill="FFFFFF"/>
        </w:rPr>
        <w:t>Mornas e Coladeiras de Cabo Verde:</w:t>
      </w:r>
      <w:r w:rsidRPr="00D665B8">
        <w:rPr>
          <w:color w:val="222222"/>
          <w:shd w:val="clear" w:color="auto" w:fill="FFFFFF"/>
        </w:rPr>
        <w:t xml:space="preserve"> versões musicais de uma nação. </w:t>
      </w:r>
      <w:r w:rsidRPr="00D665B8">
        <w:rPr>
          <w:bCs/>
          <w:color w:val="222222"/>
          <w:shd w:val="clear" w:color="auto" w:fill="FFFFFF"/>
        </w:rPr>
        <w:t>Brasília: UNB (Departamento de Antropologia</w:t>
      </w:r>
      <w:r w:rsidR="00091B64">
        <w:rPr>
          <w:bCs/>
          <w:color w:val="222222"/>
          <w:shd w:val="clear" w:color="auto" w:fill="FFFFFF"/>
        </w:rPr>
        <w:t xml:space="preserve"> </w:t>
      </w:r>
      <w:r w:rsidRPr="00D665B8">
        <w:rPr>
          <w:bCs/>
          <w:color w:val="222222"/>
          <w:shd w:val="clear" w:color="auto" w:fill="FFFFFF"/>
        </w:rPr>
        <w:t>–</w:t>
      </w:r>
      <w:r w:rsidR="00091B64">
        <w:rPr>
          <w:bCs/>
          <w:color w:val="222222"/>
          <w:shd w:val="clear" w:color="auto" w:fill="FFFFFF"/>
        </w:rPr>
        <w:t xml:space="preserve"> </w:t>
      </w:r>
      <w:r w:rsidRPr="00D665B8">
        <w:rPr>
          <w:bCs/>
          <w:color w:val="222222"/>
          <w:shd w:val="clear" w:color="auto" w:fill="FFFFFF"/>
        </w:rPr>
        <w:t>Programa de Pós</w:t>
      </w:r>
      <w:r w:rsidR="00091B64">
        <w:rPr>
          <w:bCs/>
          <w:color w:val="222222"/>
          <w:shd w:val="clear" w:color="auto" w:fill="FFFFFF"/>
        </w:rPr>
        <w:t>-</w:t>
      </w:r>
      <w:r w:rsidRPr="00D665B8">
        <w:rPr>
          <w:bCs/>
          <w:color w:val="222222"/>
          <w:shd w:val="clear" w:color="auto" w:fill="FFFFFF"/>
        </w:rPr>
        <w:t>graduação em Antropologia Social)</w:t>
      </w:r>
      <w:r w:rsidRPr="00D665B8">
        <w:rPr>
          <w:color w:val="222222"/>
          <w:shd w:val="clear" w:color="auto" w:fill="FFFFFF"/>
        </w:rPr>
        <w:t>, 2004.</w:t>
      </w:r>
    </w:p>
    <w:p w14:paraId="044A3BB6" w14:textId="77777777" w:rsidR="00091B64" w:rsidRPr="00D665B8" w:rsidRDefault="00091B64" w:rsidP="009C63BF">
      <w:pPr>
        <w:pStyle w:val="paragraph"/>
        <w:spacing w:before="0" w:after="0"/>
        <w:jc w:val="both"/>
        <w:rPr>
          <w:color w:val="222222"/>
          <w:shd w:val="clear" w:color="auto" w:fill="FFFFFF"/>
        </w:rPr>
      </w:pPr>
    </w:p>
    <w:p w14:paraId="4F52AF72" w14:textId="77777777" w:rsidR="00AA124B" w:rsidRDefault="00AA124B" w:rsidP="009C63BF">
      <w:pPr>
        <w:pStyle w:val="paragraph"/>
        <w:spacing w:before="0" w:after="0"/>
        <w:jc w:val="both"/>
        <w:rPr>
          <w:color w:val="222222"/>
          <w:shd w:val="clear" w:color="auto" w:fill="FFFFFF"/>
        </w:rPr>
      </w:pPr>
      <w:r w:rsidRPr="00D665B8">
        <w:rPr>
          <w:color w:val="222222"/>
          <w:shd w:val="clear" w:color="auto" w:fill="FFFFFF"/>
        </w:rPr>
        <w:t xml:space="preserve">ELIAS, Norbert. </w:t>
      </w:r>
      <w:r w:rsidRPr="00D665B8">
        <w:rPr>
          <w:b/>
          <w:color w:val="222222"/>
          <w:shd w:val="clear" w:color="auto" w:fill="FFFFFF"/>
        </w:rPr>
        <w:t>O processo civilizador,</w:t>
      </w:r>
      <w:r w:rsidRPr="00D665B8">
        <w:rPr>
          <w:color w:val="222222"/>
          <w:shd w:val="clear" w:color="auto" w:fill="FFFFFF"/>
        </w:rPr>
        <w:t xml:space="preserve"> volume 1: uma história dos costumes. </w:t>
      </w:r>
      <w:r w:rsidRPr="00D665B8">
        <w:rPr>
          <w:bCs/>
          <w:color w:val="222222"/>
          <w:shd w:val="clear" w:color="auto" w:fill="FFFFFF"/>
        </w:rPr>
        <w:t>Rio de Janeiro: Jorge Zahar Ed</w:t>
      </w:r>
      <w:r w:rsidRPr="00D665B8">
        <w:rPr>
          <w:color w:val="222222"/>
          <w:shd w:val="clear" w:color="auto" w:fill="FFFFFF"/>
        </w:rPr>
        <w:t>, 1994.</w:t>
      </w:r>
    </w:p>
    <w:p w14:paraId="757B2CD4" w14:textId="77777777" w:rsidR="00091B64" w:rsidRPr="00D665B8" w:rsidRDefault="00091B64" w:rsidP="009C63BF">
      <w:pPr>
        <w:pStyle w:val="paragraph"/>
        <w:spacing w:before="0" w:after="0"/>
        <w:jc w:val="both"/>
        <w:rPr>
          <w:color w:val="222222"/>
          <w:shd w:val="clear" w:color="auto" w:fill="FFFFFF"/>
        </w:rPr>
      </w:pPr>
    </w:p>
    <w:p w14:paraId="32218E3E" w14:textId="22BA7055" w:rsidR="00AA124B" w:rsidRPr="00D665B8" w:rsidRDefault="00AA124B" w:rsidP="009C63BF">
      <w:pPr>
        <w:spacing w:after="0" w:line="240" w:lineRule="auto"/>
        <w:rPr>
          <w:rFonts w:ascii="Times New Roman" w:hAnsi="Times New Roman" w:cs="Times New Roman"/>
          <w:sz w:val="24"/>
          <w:szCs w:val="24"/>
          <w:lang w:val="en-US"/>
        </w:rPr>
      </w:pPr>
      <w:r w:rsidRPr="00D665B8">
        <w:rPr>
          <w:rFonts w:ascii="Times New Roman" w:hAnsi="Times New Roman" w:cs="Times New Roman"/>
          <w:sz w:val="24"/>
          <w:szCs w:val="24"/>
          <w:shd w:val="clear" w:color="auto" w:fill="FFFFFF"/>
          <w:lang w:val="en-US"/>
        </w:rPr>
        <w:t xml:space="preserve">FABIAN, Johannes. </w:t>
      </w:r>
      <w:r w:rsidR="009C63BF">
        <w:rPr>
          <w:rFonts w:ascii="Times New Roman" w:hAnsi="Times New Roman" w:cs="Times New Roman"/>
          <w:sz w:val="24"/>
          <w:szCs w:val="24"/>
          <w:shd w:val="clear" w:color="auto" w:fill="FFFFFF"/>
          <w:lang w:val="en-US"/>
        </w:rPr>
        <w:t>“</w:t>
      </w:r>
      <w:r w:rsidRPr="00D665B8">
        <w:rPr>
          <w:rFonts w:ascii="Times New Roman" w:hAnsi="Times New Roman" w:cs="Times New Roman"/>
          <w:sz w:val="24"/>
          <w:szCs w:val="24"/>
          <w:shd w:val="clear" w:color="auto" w:fill="FFFFFF"/>
          <w:lang w:val="en-US"/>
        </w:rPr>
        <w:t>Popular culture in Africa: findings and conjectures</w:t>
      </w:r>
      <w:r w:rsidR="009C63BF">
        <w:rPr>
          <w:rFonts w:ascii="Times New Roman" w:hAnsi="Times New Roman" w:cs="Times New Roman"/>
          <w:sz w:val="24"/>
          <w:szCs w:val="24"/>
          <w:shd w:val="clear" w:color="auto" w:fill="FFFFFF"/>
          <w:lang w:val="en-US"/>
        </w:rPr>
        <w:t>”</w:t>
      </w:r>
      <w:r w:rsidRPr="00D665B8">
        <w:rPr>
          <w:rFonts w:ascii="Times New Roman" w:hAnsi="Times New Roman" w:cs="Times New Roman"/>
          <w:sz w:val="24"/>
          <w:szCs w:val="24"/>
          <w:shd w:val="clear" w:color="auto" w:fill="FFFFFF"/>
          <w:lang w:val="en-US"/>
        </w:rPr>
        <w:t>. </w:t>
      </w:r>
      <w:proofErr w:type="gramStart"/>
      <w:r w:rsidRPr="00D665B8">
        <w:rPr>
          <w:rFonts w:ascii="Times New Roman" w:hAnsi="Times New Roman" w:cs="Times New Roman"/>
          <w:b/>
          <w:bCs/>
          <w:sz w:val="24"/>
          <w:szCs w:val="24"/>
          <w:shd w:val="clear" w:color="auto" w:fill="FFFFFF"/>
          <w:lang w:val="en-US"/>
        </w:rPr>
        <w:t>Africa</w:t>
      </w:r>
      <w:r w:rsidRPr="00D665B8">
        <w:rPr>
          <w:rFonts w:ascii="Times New Roman" w:hAnsi="Times New Roman" w:cs="Times New Roman"/>
          <w:sz w:val="24"/>
          <w:szCs w:val="24"/>
          <w:shd w:val="clear" w:color="auto" w:fill="FFFFFF"/>
          <w:lang w:val="en-US"/>
        </w:rPr>
        <w:t>, v. 48, n. 4, p</w:t>
      </w:r>
      <w:r w:rsidR="00091B64" w:rsidRPr="00D665B8">
        <w:rPr>
          <w:rFonts w:ascii="Times New Roman" w:hAnsi="Times New Roman" w:cs="Times New Roman"/>
          <w:sz w:val="24"/>
          <w:szCs w:val="24"/>
          <w:shd w:val="clear" w:color="auto" w:fill="FFFFFF"/>
          <w:lang w:val="en-US"/>
        </w:rPr>
        <w:t>p</w:t>
      </w:r>
      <w:r w:rsidRPr="00D665B8">
        <w:rPr>
          <w:rFonts w:ascii="Times New Roman" w:hAnsi="Times New Roman" w:cs="Times New Roman"/>
          <w:sz w:val="24"/>
          <w:szCs w:val="24"/>
          <w:shd w:val="clear" w:color="auto" w:fill="FFFFFF"/>
          <w:lang w:val="en-US"/>
        </w:rPr>
        <w:t xml:space="preserve">. 315-334, </w:t>
      </w:r>
      <w:r w:rsidRPr="00D665B8">
        <w:rPr>
          <w:rFonts w:ascii="Times New Roman" w:hAnsi="Times New Roman" w:cs="Times New Roman"/>
          <w:sz w:val="24"/>
          <w:szCs w:val="24"/>
          <w:lang w:val="en-US"/>
        </w:rPr>
        <w:t>1978.</w:t>
      </w:r>
      <w:proofErr w:type="gramEnd"/>
    </w:p>
    <w:p w14:paraId="551FFF0E" w14:textId="77777777" w:rsidR="00091B64" w:rsidRPr="00D665B8" w:rsidRDefault="00091B64" w:rsidP="009C63BF">
      <w:pPr>
        <w:spacing w:after="0" w:line="240" w:lineRule="auto"/>
        <w:rPr>
          <w:rFonts w:ascii="Times New Roman" w:hAnsi="Times New Roman" w:cs="Times New Roman"/>
          <w:sz w:val="24"/>
          <w:szCs w:val="24"/>
          <w:lang w:val="en-US"/>
        </w:rPr>
      </w:pPr>
    </w:p>
    <w:p w14:paraId="4C5AB498" w14:textId="6700F711" w:rsidR="00AA124B" w:rsidRDefault="00091B64" w:rsidP="009C63BF">
      <w:pPr>
        <w:pStyle w:val="paragraph"/>
        <w:spacing w:before="0" w:after="0"/>
        <w:jc w:val="both"/>
        <w:rPr>
          <w:color w:val="222222"/>
          <w:shd w:val="clear" w:color="auto" w:fill="FFFFFF"/>
          <w:lang w:val="en-US"/>
        </w:rPr>
      </w:pPr>
      <w:r>
        <w:rPr>
          <w:color w:val="222222"/>
          <w:shd w:val="clear" w:color="auto" w:fill="FFFFFF"/>
          <w:lang w:val="en-US"/>
        </w:rPr>
        <w:t>______</w:t>
      </w:r>
      <w:r w:rsidR="00AA124B" w:rsidRPr="00D665B8">
        <w:rPr>
          <w:color w:val="222222"/>
          <w:shd w:val="clear" w:color="auto" w:fill="FFFFFF"/>
          <w:lang w:val="en-US"/>
        </w:rPr>
        <w:t xml:space="preserve">. </w:t>
      </w:r>
      <w:r w:rsidR="00AA124B" w:rsidRPr="00D665B8">
        <w:rPr>
          <w:b/>
          <w:color w:val="222222"/>
          <w:shd w:val="clear" w:color="auto" w:fill="FFFFFF"/>
          <w:lang w:val="en-US"/>
        </w:rPr>
        <w:t>Power and Performance</w:t>
      </w:r>
      <w:r>
        <w:rPr>
          <w:b/>
          <w:color w:val="222222"/>
          <w:shd w:val="clear" w:color="auto" w:fill="FFFFFF"/>
          <w:lang w:val="en-US"/>
        </w:rPr>
        <w:t>:</w:t>
      </w:r>
      <w:r w:rsidR="00AA124B" w:rsidRPr="00D665B8">
        <w:rPr>
          <w:color w:val="222222"/>
          <w:shd w:val="clear" w:color="auto" w:fill="FFFFFF"/>
          <w:lang w:val="en-US"/>
        </w:rPr>
        <w:t xml:space="preserve"> Ethnographic Explorations Through Proverbial Wisdom and Theater in Shaba, Zaire. 1990.</w:t>
      </w:r>
    </w:p>
    <w:p w14:paraId="227A45A2" w14:textId="77777777" w:rsidR="00091B64" w:rsidRPr="00D665B8" w:rsidRDefault="00091B64" w:rsidP="009C63BF">
      <w:pPr>
        <w:pStyle w:val="paragraph"/>
        <w:spacing w:before="0" w:after="0"/>
        <w:jc w:val="both"/>
        <w:rPr>
          <w:color w:val="222222"/>
          <w:shd w:val="clear" w:color="auto" w:fill="FFFFFF"/>
          <w:lang w:val="en-US"/>
        </w:rPr>
      </w:pPr>
    </w:p>
    <w:p w14:paraId="4ECEFD6A" w14:textId="577374C4" w:rsidR="00AA124B" w:rsidRDefault="00AA124B" w:rsidP="009C63BF">
      <w:pPr>
        <w:pStyle w:val="paragraph"/>
        <w:spacing w:before="0" w:after="0"/>
        <w:jc w:val="both"/>
        <w:rPr>
          <w:color w:val="222222"/>
          <w:shd w:val="clear" w:color="auto" w:fill="FFFFFF"/>
          <w:lang w:val="en-US"/>
        </w:rPr>
      </w:pPr>
      <w:proofErr w:type="gramStart"/>
      <w:r w:rsidRPr="00D665B8">
        <w:rPr>
          <w:color w:val="222222"/>
          <w:shd w:val="clear" w:color="auto" w:fill="FFFFFF"/>
          <w:lang w:val="en-US"/>
        </w:rPr>
        <w:t xml:space="preserve">GONDOLA, </w:t>
      </w:r>
      <w:proofErr w:type="spellStart"/>
      <w:r w:rsidRPr="00D665B8">
        <w:rPr>
          <w:color w:val="222222"/>
          <w:shd w:val="clear" w:color="auto" w:fill="FFFFFF"/>
          <w:lang w:val="en-US"/>
        </w:rPr>
        <w:t>Ch</w:t>
      </w:r>
      <w:proofErr w:type="spellEnd"/>
      <w:r w:rsidRPr="00D665B8">
        <w:rPr>
          <w:color w:val="222222"/>
          <w:shd w:val="clear" w:color="auto" w:fill="FFFFFF"/>
          <w:lang w:val="en-US"/>
        </w:rPr>
        <w:t xml:space="preserve"> Didier.</w:t>
      </w:r>
      <w:proofErr w:type="gramEnd"/>
      <w:r w:rsidRPr="00D665B8">
        <w:rPr>
          <w:color w:val="222222"/>
          <w:shd w:val="clear" w:color="auto" w:fill="FFFFFF"/>
          <w:lang w:val="en-US"/>
        </w:rPr>
        <w:t xml:space="preserve"> </w:t>
      </w:r>
      <w:r w:rsidR="009C63BF">
        <w:rPr>
          <w:color w:val="222222"/>
          <w:shd w:val="clear" w:color="auto" w:fill="FFFFFF"/>
          <w:lang w:val="en-US"/>
        </w:rPr>
        <w:t>“</w:t>
      </w:r>
      <w:r w:rsidRPr="00D665B8">
        <w:rPr>
          <w:color w:val="222222"/>
          <w:shd w:val="clear" w:color="auto" w:fill="FFFFFF"/>
          <w:lang w:val="en-US"/>
        </w:rPr>
        <w:t>Dream and drama: the search for elegance among Congolese youth</w:t>
      </w:r>
      <w:r w:rsidR="009C63BF">
        <w:rPr>
          <w:color w:val="222222"/>
          <w:shd w:val="clear" w:color="auto" w:fill="FFFFFF"/>
          <w:lang w:val="en-US"/>
        </w:rPr>
        <w:t>”</w:t>
      </w:r>
      <w:r w:rsidRPr="00D665B8">
        <w:rPr>
          <w:color w:val="222222"/>
          <w:shd w:val="clear" w:color="auto" w:fill="FFFFFF"/>
          <w:lang w:val="en-US"/>
        </w:rPr>
        <w:t>. </w:t>
      </w:r>
      <w:proofErr w:type="gramStart"/>
      <w:r w:rsidRPr="00D665B8">
        <w:rPr>
          <w:b/>
          <w:bCs/>
          <w:color w:val="222222"/>
          <w:shd w:val="clear" w:color="auto" w:fill="FFFFFF"/>
          <w:lang w:val="en-US"/>
        </w:rPr>
        <w:t>African Studies Review</w:t>
      </w:r>
      <w:r w:rsidRPr="00D665B8">
        <w:rPr>
          <w:color w:val="222222"/>
          <w:shd w:val="clear" w:color="auto" w:fill="FFFFFF"/>
          <w:lang w:val="en-US"/>
        </w:rPr>
        <w:t>, v. 42, n. 1, p</w:t>
      </w:r>
      <w:r w:rsidR="00091B64">
        <w:rPr>
          <w:color w:val="222222"/>
          <w:shd w:val="clear" w:color="auto" w:fill="FFFFFF"/>
          <w:lang w:val="en-US"/>
        </w:rPr>
        <w:t>p</w:t>
      </w:r>
      <w:r w:rsidRPr="00D665B8">
        <w:rPr>
          <w:color w:val="222222"/>
          <w:shd w:val="clear" w:color="auto" w:fill="FFFFFF"/>
          <w:lang w:val="en-US"/>
        </w:rPr>
        <w:t>. 23-48, 1999.</w:t>
      </w:r>
      <w:proofErr w:type="gramEnd"/>
    </w:p>
    <w:p w14:paraId="6552CD7A" w14:textId="77777777" w:rsidR="00091B64" w:rsidRPr="00D665B8" w:rsidRDefault="00091B64" w:rsidP="009C63BF">
      <w:pPr>
        <w:pStyle w:val="paragraph"/>
        <w:spacing w:before="0" w:after="0"/>
        <w:jc w:val="both"/>
        <w:rPr>
          <w:color w:val="222222"/>
          <w:shd w:val="clear" w:color="auto" w:fill="FFFFFF"/>
          <w:lang w:val="en-US"/>
        </w:rPr>
      </w:pPr>
    </w:p>
    <w:p w14:paraId="75DCAF4F" w14:textId="064B3C2D" w:rsidR="00AA124B" w:rsidRPr="00D665B8" w:rsidRDefault="00AA124B" w:rsidP="009C63BF">
      <w:pPr>
        <w:pStyle w:val="paragraph"/>
        <w:spacing w:before="0" w:after="0"/>
        <w:jc w:val="both"/>
        <w:rPr>
          <w:color w:val="222222"/>
          <w:shd w:val="clear" w:color="auto" w:fill="FFFFFF"/>
          <w:lang w:val="en-US"/>
        </w:rPr>
      </w:pPr>
      <w:r w:rsidRPr="00D665B8">
        <w:rPr>
          <w:color w:val="222222"/>
          <w:shd w:val="clear" w:color="auto" w:fill="FFFFFF"/>
          <w:lang w:val="en-US"/>
        </w:rPr>
        <w:t xml:space="preserve">HALE, </w:t>
      </w:r>
      <w:proofErr w:type="spellStart"/>
      <w:r w:rsidRPr="00D665B8">
        <w:rPr>
          <w:color w:val="222222"/>
          <w:shd w:val="clear" w:color="auto" w:fill="FFFFFF"/>
          <w:lang w:val="en-US"/>
        </w:rPr>
        <w:t>Sjarief</w:t>
      </w:r>
      <w:proofErr w:type="spellEnd"/>
      <w:r w:rsidRPr="00D665B8">
        <w:rPr>
          <w:color w:val="222222"/>
          <w:shd w:val="clear" w:color="auto" w:fill="FFFFFF"/>
          <w:lang w:val="en-US"/>
        </w:rPr>
        <w:t xml:space="preserve">. </w:t>
      </w:r>
      <w:proofErr w:type="gramStart"/>
      <w:r w:rsidR="009C63BF">
        <w:rPr>
          <w:color w:val="222222"/>
          <w:shd w:val="clear" w:color="auto" w:fill="FFFFFF"/>
          <w:lang w:val="en-US"/>
        </w:rPr>
        <w:t>“</w:t>
      </w:r>
      <w:proofErr w:type="spellStart"/>
      <w:r w:rsidRPr="00D665B8">
        <w:rPr>
          <w:color w:val="222222"/>
          <w:shd w:val="clear" w:color="auto" w:fill="FFFFFF"/>
          <w:lang w:val="en-US"/>
        </w:rPr>
        <w:t>Kente</w:t>
      </w:r>
      <w:proofErr w:type="spellEnd"/>
      <w:r w:rsidRPr="00D665B8">
        <w:rPr>
          <w:color w:val="222222"/>
          <w:shd w:val="clear" w:color="auto" w:fill="FFFFFF"/>
          <w:lang w:val="en-US"/>
        </w:rPr>
        <w:t xml:space="preserve"> cloth of Ghana</w:t>
      </w:r>
      <w:r w:rsidR="009C63BF">
        <w:rPr>
          <w:color w:val="222222"/>
          <w:shd w:val="clear" w:color="auto" w:fill="FFFFFF"/>
          <w:lang w:val="en-US"/>
        </w:rPr>
        <w:t>”</w:t>
      </w:r>
      <w:r w:rsidRPr="00D665B8">
        <w:rPr>
          <w:color w:val="222222"/>
          <w:shd w:val="clear" w:color="auto" w:fill="FFFFFF"/>
          <w:lang w:val="en-US"/>
        </w:rPr>
        <w:t>.</w:t>
      </w:r>
      <w:proofErr w:type="gramEnd"/>
      <w:r w:rsidRPr="00D665B8">
        <w:rPr>
          <w:color w:val="222222"/>
          <w:shd w:val="clear" w:color="auto" w:fill="FFFFFF"/>
          <w:lang w:val="en-US"/>
        </w:rPr>
        <w:t> </w:t>
      </w:r>
      <w:proofErr w:type="gramStart"/>
      <w:r w:rsidRPr="00D665B8">
        <w:rPr>
          <w:b/>
          <w:bCs/>
          <w:color w:val="222222"/>
          <w:shd w:val="clear" w:color="auto" w:fill="FFFFFF"/>
          <w:lang w:val="en-US"/>
        </w:rPr>
        <w:t>African Arts</w:t>
      </w:r>
      <w:r w:rsidRPr="00D665B8">
        <w:rPr>
          <w:color w:val="222222"/>
          <w:shd w:val="clear" w:color="auto" w:fill="FFFFFF"/>
          <w:lang w:val="en-US"/>
        </w:rPr>
        <w:t>, v. 3, n. 3, p</w:t>
      </w:r>
      <w:r w:rsidR="00091B64">
        <w:rPr>
          <w:color w:val="222222"/>
          <w:shd w:val="clear" w:color="auto" w:fill="FFFFFF"/>
          <w:lang w:val="en-US"/>
        </w:rPr>
        <w:t>p</w:t>
      </w:r>
      <w:r w:rsidRPr="00D665B8">
        <w:rPr>
          <w:color w:val="222222"/>
          <w:shd w:val="clear" w:color="auto" w:fill="FFFFFF"/>
          <w:lang w:val="en-US"/>
        </w:rPr>
        <w:t>. 26-29, 1970.</w:t>
      </w:r>
      <w:proofErr w:type="gramEnd"/>
    </w:p>
    <w:p w14:paraId="2E3E67CE" w14:textId="77777777" w:rsidR="0033710C" w:rsidRPr="00D665B8" w:rsidRDefault="0033710C" w:rsidP="009C63BF">
      <w:pPr>
        <w:pStyle w:val="paragraph"/>
        <w:spacing w:before="0" w:after="0"/>
        <w:jc w:val="both"/>
        <w:rPr>
          <w:lang w:val="en-US"/>
        </w:rPr>
      </w:pPr>
    </w:p>
    <w:p w14:paraId="2B21184A" w14:textId="2B09ADBD" w:rsidR="0033710C" w:rsidRDefault="00091B64" w:rsidP="009C63BF">
      <w:pPr>
        <w:spacing w:after="0" w:line="240" w:lineRule="auto"/>
        <w:rPr>
          <w:rFonts w:ascii="Times New Roman" w:hAnsi="Times New Roman" w:cs="Times New Roman"/>
          <w:sz w:val="24"/>
          <w:szCs w:val="24"/>
          <w:lang w:val="en-US"/>
        </w:rPr>
      </w:pPr>
      <w:r w:rsidRPr="00091B64">
        <w:rPr>
          <w:rFonts w:ascii="Times New Roman" w:hAnsi="Times New Roman" w:cs="Times New Roman"/>
          <w:sz w:val="24"/>
          <w:szCs w:val="24"/>
          <w:lang w:val="en-US"/>
        </w:rPr>
        <w:t>HANNERZ</w:t>
      </w:r>
      <w:r w:rsidR="0033710C" w:rsidRPr="00D665B8">
        <w:rPr>
          <w:rFonts w:ascii="Times New Roman" w:hAnsi="Times New Roman" w:cs="Times New Roman"/>
          <w:sz w:val="24"/>
          <w:szCs w:val="24"/>
          <w:lang w:val="en-US"/>
        </w:rPr>
        <w:t xml:space="preserve">, U. </w:t>
      </w:r>
      <w:r w:rsidR="009C63BF">
        <w:rPr>
          <w:rFonts w:ascii="Times New Roman" w:hAnsi="Times New Roman" w:cs="Times New Roman"/>
          <w:sz w:val="24"/>
          <w:szCs w:val="24"/>
          <w:lang w:val="en-US"/>
        </w:rPr>
        <w:t>“</w:t>
      </w:r>
      <w:r w:rsidR="0033710C" w:rsidRPr="00D665B8">
        <w:rPr>
          <w:rFonts w:ascii="Times New Roman" w:hAnsi="Times New Roman" w:cs="Times New Roman"/>
          <w:sz w:val="24"/>
          <w:szCs w:val="24"/>
          <w:lang w:val="en-US"/>
        </w:rPr>
        <w:t xml:space="preserve">The world in </w:t>
      </w:r>
      <w:proofErr w:type="spellStart"/>
      <w:r w:rsidR="0033710C" w:rsidRPr="00D665B8">
        <w:rPr>
          <w:rFonts w:ascii="Times New Roman" w:hAnsi="Times New Roman" w:cs="Times New Roman"/>
          <w:sz w:val="24"/>
          <w:szCs w:val="24"/>
          <w:lang w:val="en-US"/>
        </w:rPr>
        <w:t>creolisation</w:t>
      </w:r>
      <w:proofErr w:type="spellEnd"/>
      <w:r w:rsidR="009C63BF">
        <w:rPr>
          <w:rFonts w:ascii="Times New Roman" w:hAnsi="Times New Roman" w:cs="Times New Roman"/>
          <w:sz w:val="24"/>
          <w:szCs w:val="24"/>
          <w:lang w:val="en-US"/>
        </w:rPr>
        <w:t>”</w:t>
      </w:r>
      <w:r w:rsidR="0033710C" w:rsidRPr="00D665B8">
        <w:rPr>
          <w:rFonts w:ascii="Times New Roman" w:hAnsi="Times New Roman" w:cs="Times New Roman"/>
          <w:sz w:val="24"/>
          <w:szCs w:val="24"/>
          <w:lang w:val="en-US"/>
        </w:rPr>
        <w:t>. </w:t>
      </w:r>
      <w:proofErr w:type="gramStart"/>
      <w:r w:rsidR="0033710C" w:rsidRPr="00D665B8">
        <w:rPr>
          <w:rFonts w:ascii="Times New Roman" w:hAnsi="Times New Roman" w:cs="Times New Roman"/>
          <w:b/>
          <w:sz w:val="24"/>
          <w:szCs w:val="24"/>
          <w:lang w:val="en-US"/>
        </w:rPr>
        <w:t>Africa</w:t>
      </w:r>
      <w:r w:rsidR="0033710C" w:rsidRPr="00D665B8">
        <w:rPr>
          <w:rFonts w:ascii="Times New Roman" w:hAnsi="Times New Roman" w:cs="Times New Roman"/>
          <w:sz w:val="24"/>
          <w:szCs w:val="24"/>
          <w:lang w:val="en-US"/>
        </w:rPr>
        <w:t xml:space="preserve">, 57(4), </w:t>
      </w:r>
      <w:r>
        <w:rPr>
          <w:rFonts w:ascii="Times New Roman" w:hAnsi="Times New Roman" w:cs="Times New Roman"/>
          <w:sz w:val="24"/>
          <w:szCs w:val="24"/>
          <w:lang w:val="en-US"/>
        </w:rPr>
        <w:t xml:space="preserve">pp. </w:t>
      </w:r>
      <w:r w:rsidR="0033710C" w:rsidRPr="00D665B8">
        <w:rPr>
          <w:rFonts w:ascii="Times New Roman" w:hAnsi="Times New Roman" w:cs="Times New Roman"/>
          <w:sz w:val="24"/>
          <w:szCs w:val="24"/>
          <w:lang w:val="en-US"/>
        </w:rPr>
        <w:t>546-559</w:t>
      </w:r>
      <w:r>
        <w:rPr>
          <w:rFonts w:ascii="Times New Roman" w:hAnsi="Times New Roman" w:cs="Times New Roman"/>
          <w:sz w:val="24"/>
          <w:szCs w:val="24"/>
          <w:lang w:val="en-US"/>
        </w:rPr>
        <w:t xml:space="preserve">, </w:t>
      </w:r>
      <w:r w:rsidRPr="00AE0107">
        <w:rPr>
          <w:rFonts w:ascii="Times New Roman" w:hAnsi="Times New Roman" w:cs="Times New Roman"/>
          <w:sz w:val="24"/>
          <w:szCs w:val="24"/>
          <w:lang w:val="en-US"/>
        </w:rPr>
        <w:t>1987</w:t>
      </w:r>
      <w:r>
        <w:rPr>
          <w:rFonts w:ascii="Times New Roman" w:hAnsi="Times New Roman" w:cs="Times New Roman"/>
          <w:sz w:val="24"/>
          <w:szCs w:val="24"/>
          <w:lang w:val="en-US"/>
        </w:rPr>
        <w:t>.</w:t>
      </w:r>
      <w:proofErr w:type="gramEnd"/>
    </w:p>
    <w:p w14:paraId="029DF630" w14:textId="77777777" w:rsidR="00091B64" w:rsidRPr="00D665B8" w:rsidRDefault="00091B64" w:rsidP="009C63BF">
      <w:pPr>
        <w:spacing w:after="0" w:line="240" w:lineRule="auto"/>
        <w:rPr>
          <w:rFonts w:ascii="Times New Roman" w:hAnsi="Times New Roman" w:cs="Times New Roman"/>
          <w:sz w:val="24"/>
          <w:szCs w:val="24"/>
          <w:lang w:val="en-US"/>
        </w:rPr>
      </w:pPr>
    </w:p>
    <w:p w14:paraId="2FAD892E" w14:textId="77777777" w:rsidR="0033710C" w:rsidRDefault="0033710C" w:rsidP="009C63BF">
      <w:pPr>
        <w:pStyle w:val="paragraph"/>
        <w:spacing w:before="0" w:after="0"/>
        <w:jc w:val="both"/>
        <w:rPr>
          <w:color w:val="222222"/>
          <w:shd w:val="clear" w:color="auto" w:fill="FFFFFF"/>
          <w:lang w:val="en-US"/>
        </w:rPr>
      </w:pPr>
      <w:r w:rsidRPr="00D665B8">
        <w:rPr>
          <w:color w:val="222222"/>
          <w:shd w:val="clear" w:color="auto" w:fill="FFFFFF"/>
          <w:lang w:val="en-US"/>
        </w:rPr>
        <w:t xml:space="preserve">HONWANA, </w:t>
      </w:r>
      <w:proofErr w:type="spellStart"/>
      <w:r w:rsidRPr="00D665B8">
        <w:rPr>
          <w:color w:val="222222"/>
          <w:shd w:val="clear" w:color="auto" w:fill="FFFFFF"/>
          <w:lang w:val="en-US"/>
        </w:rPr>
        <w:t>Alcinda</w:t>
      </w:r>
      <w:proofErr w:type="spellEnd"/>
      <w:r w:rsidRPr="00D665B8">
        <w:rPr>
          <w:color w:val="222222"/>
          <w:shd w:val="clear" w:color="auto" w:fill="FFFFFF"/>
          <w:lang w:val="en-US"/>
        </w:rPr>
        <w:t xml:space="preserve"> Manuel. </w:t>
      </w:r>
      <w:r w:rsidRPr="00D665B8">
        <w:rPr>
          <w:b/>
          <w:bCs/>
          <w:color w:val="222222"/>
          <w:shd w:val="clear" w:color="auto" w:fill="FFFFFF"/>
          <w:lang w:val="en-US"/>
        </w:rPr>
        <w:t xml:space="preserve">The time of youth: </w:t>
      </w:r>
      <w:r w:rsidRPr="00D665B8">
        <w:rPr>
          <w:bCs/>
          <w:color w:val="222222"/>
          <w:shd w:val="clear" w:color="auto" w:fill="FFFFFF"/>
          <w:lang w:val="en-US"/>
        </w:rPr>
        <w:t>Work, social change, and politics in Africa</w:t>
      </w:r>
      <w:r w:rsidRPr="00D665B8">
        <w:rPr>
          <w:color w:val="222222"/>
          <w:shd w:val="clear" w:color="auto" w:fill="FFFFFF"/>
          <w:lang w:val="en-US"/>
        </w:rPr>
        <w:t xml:space="preserve">. Sterling, VA: </w:t>
      </w:r>
      <w:proofErr w:type="spellStart"/>
      <w:r w:rsidRPr="00D665B8">
        <w:rPr>
          <w:color w:val="222222"/>
          <w:shd w:val="clear" w:color="auto" w:fill="FFFFFF"/>
          <w:lang w:val="en-US"/>
        </w:rPr>
        <w:t>Kumarian</w:t>
      </w:r>
      <w:proofErr w:type="spellEnd"/>
      <w:r w:rsidRPr="00D665B8">
        <w:rPr>
          <w:color w:val="222222"/>
          <w:shd w:val="clear" w:color="auto" w:fill="FFFFFF"/>
          <w:lang w:val="en-US"/>
        </w:rPr>
        <w:t xml:space="preserve"> Press, 2012.</w:t>
      </w:r>
    </w:p>
    <w:p w14:paraId="0C6D21D1" w14:textId="77777777" w:rsidR="00091B64" w:rsidRPr="00D665B8" w:rsidRDefault="00091B64" w:rsidP="009C63BF">
      <w:pPr>
        <w:pStyle w:val="paragraph"/>
        <w:spacing w:before="0" w:after="0"/>
        <w:jc w:val="both"/>
        <w:rPr>
          <w:color w:val="222222"/>
          <w:shd w:val="clear" w:color="auto" w:fill="FFFFFF"/>
          <w:lang w:val="en-US"/>
        </w:rPr>
      </w:pPr>
    </w:p>
    <w:p w14:paraId="2F746954" w14:textId="77777777" w:rsidR="0033710C" w:rsidRDefault="0033710C" w:rsidP="009C63BF">
      <w:pPr>
        <w:pStyle w:val="paragraph"/>
        <w:spacing w:before="0" w:after="0"/>
        <w:jc w:val="both"/>
        <w:rPr>
          <w:color w:val="222222"/>
          <w:shd w:val="clear" w:color="auto" w:fill="FFFFFF"/>
          <w:lang w:val="en-US"/>
        </w:rPr>
      </w:pPr>
      <w:proofErr w:type="gramStart"/>
      <w:r w:rsidRPr="00D665B8">
        <w:rPr>
          <w:color w:val="222222"/>
          <w:shd w:val="clear" w:color="auto" w:fill="FFFFFF"/>
          <w:lang w:val="en-US"/>
        </w:rPr>
        <w:t>LITTLE, Kenneth.</w:t>
      </w:r>
      <w:proofErr w:type="gramEnd"/>
      <w:r w:rsidRPr="00D665B8">
        <w:rPr>
          <w:color w:val="222222"/>
          <w:shd w:val="clear" w:color="auto" w:fill="FFFFFF"/>
          <w:lang w:val="en-US"/>
        </w:rPr>
        <w:t> </w:t>
      </w:r>
      <w:r w:rsidRPr="00D665B8">
        <w:rPr>
          <w:b/>
          <w:bCs/>
          <w:color w:val="222222"/>
          <w:shd w:val="clear" w:color="auto" w:fill="FFFFFF"/>
          <w:lang w:val="en-US"/>
        </w:rPr>
        <w:t xml:space="preserve">West African urbanization: </w:t>
      </w:r>
      <w:r w:rsidRPr="00D665B8">
        <w:rPr>
          <w:bCs/>
          <w:color w:val="222222"/>
          <w:shd w:val="clear" w:color="auto" w:fill="FFFFFF"/>
          <w:lang w:val="en-US"/>
        </w:rPr>
        <w:t>a study of voluntary associations in social change</w:t>
      </w:r>
      <w:r w:rsidRPr="00D665B8">
        <w:rPr>
          <w:color w:val="222222"/>
          <w:shd w:val="clear" w:color="auto" w:fill="FFFFFF"/>
          <w:lang w:val="en-US"/>
        </w:rPr>
        <w:t xml:space="preserve">. </w:t>
      </w:r>
      <w:proofErr w:type="gramStart"/>
      <w:r w:rsidRPr="00D665B8">
        <w:rPr>
          <w:color w:val="222222"/>
          <w:shd w:val="clear" w:color="auto" w:fill="FFFFFF"/>
          <w:lang w:val="en-US"/>
        </w:rPr>
        <w:t>CUP Archive, 1965.</w:t>
      </w:r>
      <w:proofErr w:type="gramEnd"/>
    </w:p>
    <w:p w14:paraId="61D76200" w14:textId="77777777" w:rsidR="00091B64" w:rsidRPr="00D665B8" w:rsidRDefault="00091B64" w:rsidP="009C63BF">
      <w:pPr>
        <w:pStyle w:val="paragraph"/>
        <w:spacing w:before="0" w:after="0"/>
        <w:jc w:val="both"/>
        <w:rPr>
          <w:color w:val="222222"/>
          <w:shd w:val="clear" w:color="auto" w:fill="FFFFFF"/>
          <w:lang w:val="en-US"/>
        </w:rPr>
      </w:pPr>
    </w:p>
    <w:p w14:paraId="1FF97729" w14:textId="2D11C20F" w:rsidR="0033710C" w:rsidRDefault="0033710C" w:rsidP="009C63BF">
      <w:pPr>
        <w:pStyle w:val="paragraph"/>
        <w:spacing w:before="0" w:after="0"/>
        <w:jc w:val="both"/>
        <w:rPr>
          <w:color w:val="222222"/>
          <w:shd w:val="clear" w:color="auto" w:fill="FFFFFF"/>
          <w:lang w:val="en-US"/>
        </w:rPr>
      </w:pPr>
      <w:r w:rsidRPr="00D665B8">
        <w:rPr>
          <w:color w:val="222222"/>
          <w:shd w:val="clear" w:color="auto" w:fill="FFFFFF"/>
          <w:lang w:val="en-US"/>
        </w:rPr>
        <w:t xml:space="preserve">MBEMBE, </w:t>
      </w:r>
      <w:proofErr w:type="spellStart"/>
      <w:r w:rsidRPr="00D665B8">
        <w:rPr>
          <w:color w:val="222222"/>
          <w:shd w:val="clear" w:color="auto" w:fill="FFFFFF"/>
          <w:lang w:val="en-US"/>
        </w:rPr>
        <w:t>Achille</w:t>
      </w:r>
      <w:proofErr w:type="spellEnd"/>
      <w:r w:rsidRPr="00D665B8">
        <w:rPr>
          <w:color w:val="222222"/>
          <w:shd w:val="clear" w:color="auto" w:fill="FFFFFF"/>
          <w:lang w:val="en-US"/>
        </w:rPr>
        <w:t>. </w:t>
      </w:r>
      <w:proofErr w:type="gramStart"/>
      <w:r w:rsidRPr="00D665B8">
        <w:rPr>
          <w:b/>
          <w:bCs/>
          <w:color w:val="222222"/>
          <w:shd w:val="clear" w:color="auto" w:fill="FFFFFF"/>
          <w:lang w:val="en-US"/>
        </w:rPr>
        <w:t xml:space="preserve">On the </w:t>
      </w:r>
      <w:proofErr w:type="spellStart"/>
      <w:r w:rsidRPr="00D665B8">
        <w:rPr>
          <w:b/>
          <w:bCs/>
          <w:color w:val="222222"/>
          <w:shd w:val="clear" w:color="auto" w:fill="FFFFFF"/>
          <w:lang w:val="en-US"/>
        </w:rPr>
        <w:t>postcolony</w:t>
      </w:r>
      <w:proofErr w:type="spellEnd"/>
      <w:r w:rsidRPr="00D665B8">
        <w:rPr>
          <w:color w:val="222222"/>
          <w:shd w:val="clear" w:color="auto" w:fill="FFFFFF"/>
          <w:lang w:val="en-US"/>
        </w:rPr>
        <w:t>.</w:t>
      </w:r>
      <w:proofErr w:type="gramEnd"/>
      <w:r w:rsidRPr="00D665B8">
        <w:rPr>
          <w:color w:val="222222"/>
          <w:shd w:val="clear" w:color="auto" w:fill="FFFFFF"/>
          <w:lang w:val="en-US"/>
        </w:rPr>
        <w:t xml:space="preserve"> </w:t>
      </w:r>
      <w:proofErr w:type="spellStart"/>
      <w:proofErr w:type="gramStart"/>
      <w:r w:rsidRPr="00D665B8">
        <w:rPr>
          <w:color w:val="222222"/>
          <w:shd w:val="clear" w:color="auto" w:fill="FFFFFF"/>
          <w:lang w:val="en-US"/>
        </w:rPr>
        <w:t>Univ</w:t>
      </w:r>
      <w:r w:rsidR="00E52FBA">
        <w:rPr>
          <w:color w:val="222222"/>
          <w:shd w:val="clear" w:color="auto" w:fill="FFFFFF"/>
          <w:lang w:val="en-US"/>
        </w:rPr>
        <w:t>e</w:t>
      </w:r>
      <w:r w:rsidR="00E52FBA" w:rsidRPr="00E52FBA">
        <w:t>rsit</w:t>
      </w:r>
      <w:proofErr w:type="spellEnd"/>
      <w:r w:rsidR="00E52FBA">
        <w:rPr>
          <w:color w:val="222222"/>
          <w:shd w:val="clear" w:color="auto" w:fill="FFFFFF"/>
          <w:lang w:val="en-US"/>
        </w:rPr>
        <w:t>y</w:t>
      </w:r>
      <w:r w:rsidRPr="00D665B8">
        <w:rPr>
          <w:color w:val="222222"/>
          <w:shd w:val="clear" w:color="auto" w:fill="FFFFFF"/>
          <w:lang w:val="en-US"/>
        </w:rPr>
        <w:t xml:space="preserve"> of California Press, 2001.</w:t>
      </w:r>
      <w:proofErr w:type="gramEnd"/>
    </w:p>
    <w:p w14:paraId="13251FFF" w14:textId="77777777" w:rsidR="00091B64" w:rsidRPr="00D665B8" w:rsidRDefault="00091B64" w:rsidP="009C63BF">
      <w:pPr>
        <w:pStyle w:val="paragraph"/>
        <w:spacing w:before="0" w:after="0"/>
        <w:jc w:val="both"/>
        <w:rPr>
          <w:color w:val="222222"/>
          <w:shd w:val="clear" w:color="auto" w:fill="FFFFFF"/>
          <w:lang w:val="en-US"/>
        </w:rPr>
      </w:pPr>
    </w:p>
    <w:p w14:paraId="405D29D9" w14:textId="1387CB8F" w:rsidR="0033710C" w:rsidRDefault="0033710C" w:rsidP="009C63BF">
      <w:pPr>
        <w:pStyle w:val="paragraph"/>
        <w:spacing w:before="0" w:after="0"/>
        <w:jc w:val="both"/>
        <w:rPr>
          <w:color w:val="000000"/>
        </w:rPr>
      </w:pPr>
      <w:r w:rsidRPr="00D665B8">
        <w:rPr>
          <w:color w:val="000000"/>
        </w:rPr>
        <w:lastRenderedPageBreak/>
        <w:t xml:space="preserve">MELLO, Fabrício Cardoso de. </w:t>
      </w:r>
      <w:r w:rsidR="009C63BF">
        <w:rPr>
          <w:color w:val="000000"/>
        </w:rPr>
        <w:t>“</w:t>
      </w:r>
      <w:r w:rsidR="00091B64" w:rsidRPr="00091B64">
        <w:rPr>
          <w:color w:val="000000"/>
        </w:rPr>
        <w:t xml:space="preserve">Socialismo, modernidade e identidade regional em </w:t>
      </w:r>
      <w:proofErr w:type="spellStart"/>
      <w:r w:rsidR="00091B64" w:rsidRPr="00091B64">
        <w:rPr>
          <w:color w:val="000000"/>
        </w:rPr>
        <w:t>Mariátegui</w:t>
      </w:r>
      <w:proofErr w:type="spellEnd"/>
      <w:r w:rsidR="00091B64" w:rsidRPr="00091B64">
        <w:rPr>
          <w:color w:val="000000"/>
        </w:rPr>
        <w:t xml:space="preserve">, </w:t>
      </w:r>
      <w:proofErr w:type="spellStart"/>
      <w:r w:rsidR="00091B64" w:rsidRPr="00091B64">
        <w:rPr>
          <w:color w:val="000000"/>
        </w:rPr>
        <w:t>Senghor</w:t>
      </w:r>
      <w:proofErr w:type="spellEnd"/>
      <w:r w:rsidR="00091B64" w:rsidRPr="00091B64">
        <w:rPr>
          <w:color w:val="000000"/>
        </w:rPr>
        <w:t xml:space="preserve"> </w:t>
      </w:r>
      <w:r w:rsidR="00091B64">
        <w:rPr>
          <w:color w:val="000000"/>
        </w:rPr>
        <w:t>e</w:t>
      </w:r>
      <w:r w:rsidR="00091B64" w:rsidRPr="00091B64">
        <w:rPr>
          <w:color w:val="000000"/>
        </w:rPr>
        <w:t xml:space="preserve"> </w:t>
      </w:r>
      <w:proofErr w:type="spellStart"/>
      <w:r w:rsidR="00091B64" w:rsidRPr="00091B64">
        <w:rPr>
          <w:color w:val="000000"/>
        </w:rPr>
        <w:t>Nkrumah</w:t>
      </w:r>
      <w:proofErr w:type="spellEnd"/>
      <w:r w:rsidR="009C63BF">
        <w:rPr>
          <w:color w:val="000000"/>
        </w:rPr>
        <w:t>”</w:t>
      </w:r>
      <w:r w:rsidRPr="00D665B8">
        <w:rPr>
          <w:color w:val="000000"/>
        </w:rPr>
        <w:t>.</w:t>
      </w:r>
      <w:r w:rsidRPr="00D665B8">
        <w:rPr>
          <w:b/>
          <w:bCs/>
          <w:color w:val="000000"/>
        </w:rPr>
        <w:t xml:space="preserve"> Rev. bras. </w:t>
      </w:r>
      <w:proofErr w:type="spellStart"/>
      <w:r w:rsidRPr="00D665B8">
        <w:rPr>
          <w:b/>
          <w:bCs/>
          <w:color w:val="000000"/>
        </w:rPr>
        <w:t>Ci</w:t>
      </w:r>
      <w:proofErr w:type="spellEnd"/>
      <w:r w:rsidRPr="00D665B8">
        <w:rPr>
          <w:b/>
          <w:bCs/>
          <w:color w:val="000000"/>
        </w:rPr>
        <w:t>. Soc.</w:t>
      </w:r>
      <w:r w:rsidRPr="00D665B8">
        <w:rPr>
          <w:color w:val="000000"/>
        </w:rPr>
        <w:t>,  São Paulo , v. 31,</w:t>
      </w:r>
      <w:r w:rsidR="00091B64">
        <w:rPr>
          <w:color w:val="000000"/>
        </w:rPr>
        <w:t xml:space="preserve"> </w:t>
      </w:r>
      <w:r w:rsidRPr="00D665B8">
        <w:rPr>
          <w:color w:val="000000"/>
        </w:rPr>
        <w:t>n. 92, e319213, 2016</w:t>
      </w:r>
      <w:r w:rsidR="00091B64">
        <w:rPr>
          <w:color w:val="000000"/>
        </w:rPr>
        <w:t>.</w:t>
      </w:r>
    </w:p>
    <w:p w14:paraId="33B5166E" w14:textId="77777777" w:rsidR="00091B64" w:rsidRPr="00D665B8" w:rsidRDefault="00091B64" w:rsidP="009C63BF">
      <w:pPr>
        <w:pStyle w:val="paragraph"/>
        <w:spacing w:before="0" w:after="0"/>
        <w:jc w:val="both"/>
        <w:rPr>
          <w:color w:val="000000"/>
        </w:rPr>
      </w:pPr>
    </w:p>
    <w:p w14:paraId="511B4E63" w14:textId="29B13CE3" w:rsidR="0033710C" w:rsidRDefault="0033710C" w:rsidP="009C63BF">
      <w:pPr>
        <w:widowControl/>
        <w:suppressAutoHyphens w:val="0"/>
        <w:autoSpaceDN/>
        <w:spacing w:after="0" w:line="240" w:lineRule="auto"/>
        <w:textAlignment w:val="auto"/>
        <w:rPr>
          <w:rFonts w:ascii="Times New Roman" w:eastAsia="Times New Roman" w:hAnsi="Times New Roman" w:cs="Times New Roman"/>
          <w:color w:val="222222"/>
          <w:kern w:val="0"/>
          <w:sz w:val="24"/>
          <w:szCs w:val="24"/>
          <w:lang w:val="en-US" w:eastAsia="pt-BR"/>
        </w:rPr>
      </w:pPr>
      <w:r w:rsidRPr="00D665B8">
        <w:rPr>
          <w:rFonts w:ascii="Times New Roman" w:eastAsia="Times New Roman" w:hAnsi="Times New Roman" w:cs="Times New Roman"/>
          <w:color w:val="222222"/>
          <w:kern w:val="0"/>
          <w:sz w:val="24"/>
          <w:szCs w:val="24"/>
          <w:lang w:eastAsia="pt-BR"/>
        </w:rPr>
        <w:t xml:space="preserve">MEYEROWITZ, Eva LR. </w:t>
      </w:r>
      <w:proofErr w:type="gramStart"/>
      <w:r w:rsidRPr="00D665B8">
        <w:rPr>
          <w:rFonts w:ascii="Times New Roman" w:eastAsia="Times New Roman" w:hAnsi="Times New Roman" w:cs="Times New Roman"/>
          <w:color w:val="222222"/>
          <w:kern w:val="0"/>
          <w:sz w:val="24"/>
          <w:szCs w:val="24"/>
          <w:lang w:val="en-US" w:eastAsia="pt-BR"/>
        </w:rPr>
        <w:t>A Note on the Origins of Ghana.</w:t>
      </w:r>
      <w:proofErr w:type="gramEnd"/>
      <w:r w:rsidRPr="00D665B8">
        <w:rPr>
          <w:rFonts w:ascii="Times New Roman" w:eastAsia="Times New Roman" w:hAnsi="Times New Roman" w:cs="Times New Roman"/>
          <w:color w:val="222222"/>
          <w:kern w:val="0"/>
          <w:sz w:val="24"/>
          <w:szCs w:val="24"/>
          <w:lang w:val="en-US" w:eastAsia="pt-BR"/>
        </w:rPr>
        <w:t> </w:t>
      </w:r>
      <w:proofErr w:type="gramStart"/>
      <w:r w:rsidRPr="00D665B8">
        <w:rPr>
          <w:rFonts w:ascii="Times New Roman" w:eastAsia="Times New Roman" w:hAnsi="Times New Roman" w:cs="Times New Roman"/>
          <w:b/>
          <w:bCs/>
          <w:color w:val="222222"/>
          <w:kern w:val="0"/>
          <w:sz w:val="24"/>
          <w:szCs w:val="24"/>
          <w:lang w:val="en-US" w:eastAsia="pt-BR"/>
        </w:rPr>
        <w:t>African Affairs</w:t>
      </w:r>
      <w:r w:rsidRPr="00D665B8">
        <w:rPr>
          <w:rFonts w:ascii="Times New Roman" w:eastAsia="Times New Roman" w:hAnsi="Times New Roman" w:cs="Times New Roman"/>
          <w:color w:val="222222"/>
          <w:kern w:val="0"/>
          <w:sz w:val="24"/>
          <w:szCs w:val="24"/>
          <w:lang w:val="en-US" w:eastAsia="pt-BR"/>
        </w:rPr>
        <w:t xml:space="preserve">, v. 51, n. 205, </w:t>
      </w:r>
      <w:r w:rsidR="00091B64">
        <w:rPr>
          <w:rFonts w:ascii="Times New Roman" w:eastAsia="Times New Roman" w:hAnsi="Times New Roman" w:cs="Times New Roman"/>
          <w:color w:val="222222"/>
          <w:kern w:val="0"/>
          <w:sz w:val="24"/>
          <w:szCs w:val="24"/>
          <w:lang w:val="en-US" w:eastAsia="pt-BR"/>
        </w:rPr>
        <w:t>p</w:t>
      </w:r>
      <w:r w:rsidRPr="00D665B8">
        <w:rPr>
          <w:rFonts w:ascii="Times New Roman" w:eastAsia="Times New Roman" w:hAnsi="Times New Roman" w:cs="Times New Roman"/>
          <w:color w:val="222222"/>
          <w:kern w:val="0"/>
          <w:sz w:val="24"/>
          <w:szCs w:val="24"/>
          <w:lang w:val="en-US" w:eastAsia="pt-BR"/>
        </w:rPr>
        <w:t>p. 319-323, 1952.</w:t>
      </w:r>
      <w:proofErr w:type="gramEnd"/>
    </w:p>
    <w:p w14:paraId="18CA7BF7" w14:textId="77777777" w:rsidR="00091B64" w:rsidRPr="00D665B8" w:rsidRDefault="00091B64" w:rsidP="009C63BF">
      <w:pPr>
        <w:widowControl/>
        <w:suppressAutoHyphens w:val="0"/>
        <w:autoSpaceDN/>
        <w:spacing w:after="0" w:line="240" w:lineRule="auto"/>
        <w:textAlignment w:val="auto"/>
        <w:rPr>
          <w:rFonts w:ascii="Times New Roman" w:eastAsia="Times New Roman" w:hAnsi="Times New Roman" w:cs="Times New Roman"/>
          <w:color w:val="222222"/>
          <w:kern w:val="0"/>
          <w:sz w:val="24"/>
          <w:szCs w:val="24"/>
          <w:lang w:val="en-US" w:eastAsia="pt-BR"/>
        </w:rPr>
      </w:pPr>
    </w:p>
    <w:p w14:paraId="1F9AFCAA" w14:textId="77777777" w:rsidR="0033710C" w:rsidRDefault="0033710C" w:rsidP="009C63BF">
      <w:pPr>
        <w:pStyle w:val="paragraph"/>
        <w:spacing w:before="0" w:after="0"/>
        <w:jc w:val="both"/>
        <w:rPr>
          <w:color w:val="222222"/>
          <w:shd w:val="clear" w:color="auto" w:fill="FFFFFF"/>
          <w:lang w:val="en-US"/>
        </w:rPr>
      </w:pPr>
      <w:r w:rsidRPr="00D665B8">
        <w:rPr>
          <w:color w:val="222222"/>
          <w:shd w:val="clear" w:color="auto" w:fill="FFFFFF"/>
          <w:lang w:val="en-US"/>
        </w:rPr>
        <w:t>MITCHELL, James Clyde. </w:t>
      </w:r>
      <w:r w:rsidRPr="00D665B8">
        <w:rPr>
          <w:b/>
          <w:bCs/>
          <w:color w:val="222222"/>
          <w:shd w:val="clear" w:color="auto" w:fill="FFFFFF"/>
          <w:lang w:val="en-US"/>
        </w:rPr>
        <w:t xml:space="preserve">The </w:t>
      </w:r>
      <w:proofErr w:type="spellStart"/>
      <w:r w:rsidRPr="00D665B8">
        <w:rPr>
          <w:b/>
          <w:bCs/>
          <w:color w:val="222222"/>
          <w:shd w:val="clear" w:color="auto" w:fill="FFFFFF"/>
          <w:lang w:val="en-US"/>
        </w:rPr>
        <w:t>Kalela</w:t>
      </w:r>
      <w:proofErr w:type="spellEnd"/>
      <w:r w:rsidRPr="00D665B8">
        <w:rPr>
          <w:b/>
          <w:bCs/>
          <w:color w:val="222222"/>
          <w:shd w:val="clear" w:color="auto" w:fill="FFFFFF"/>
          <w:lang w:val="en-US"/>
        </w:rPr>
        <w:t xml:space="preserve"> Dance; </w:t>
      </w:r>
      <w:r w:rsidRPr="00D665B8">
        <w:rPr>
          <w:bCs/>
          <w:color w:val="222222"/>
          <w:shd w:val="clear" w:color="auto" w:fill="FFFFFF"/>
          <w:lang w:val="en-US"/>
        </w:rPr>
        <w:t>Aspects of Social Relationships Among Urban Africans in Northern Rhodesia</w:t>
      </w:r>
      <w:r w:rsidRPr="00D665B8">
        <w:rPr>
          <w:color w:val="222222"/>
          <w:shd w:val="clear" w:color="auto" w:fill="FFFFFF"/>
          <w:lang w:val="en-US"/>
        </w:rPr>
        <w:t xml:space="preserve">. </w:t>
      </w:r>
      <w:proofErr w:type="gramStart"/>
      <w:r w:rsidRPr="00D665B8">
        <w:rPr>
          <w:color w:val="222222"/>
          <w:shd w:val="clear" w:color="auto" w:fill="FFFFFF"/>
          <w:lang w:val="en-US"/>
        </w:rPr>
        <w:t>published</w:t>
      </w:r>
      <w:proofErr w:type="gramEnd"/>
      <w:r w:rsidRPr="00D665B8">
        <w:rPr>
          <w:color w:val="222222"/>
          <w:shd w:val="clear" w:color="auto" w:fill="FFFFFF"/>
          <w:lang w:val="en-US"/>
        </w:rPr>
        <w:t xml:space="preserve"> on behalf of the Rhodes-Livingstone Institute by the Manchester Univ. Pr., 1959.</w:t>
      </w:r>
    </w:p>
    <w:p w14:paraId="11D1C898" w14:textId="77777777" w:rsidR="00091B64" w:rsidRPr="00D665B8" w:rsidRDefault="00091B64" w:rsidP="009C63BF">
      <w:pPr>
        <w:pStyle w:val="paragraph"/>
        <w:spacing w:before="0" w:after="0"/>
        <w:jc w:val="both"/>
        <w:rPr>
          <w:color w:val="222222"/>
          <w:shd w:val="clear" w:color="auto" w:fill="FFFFFF"/>
          <w:lang w:val="en-US"/>
        </w:rPr>
      </w:pPr>
    </w:p>
    <w:p w14:paraId="17DBD14A" w14:textId="282A7E06" w:rsidR="0033710C" w:rsidRDefault="0033710C" w:rsidP="009C63BF">
      <w:pPr>
        <w:pStyle w:val="paragraph"/>
        <w:spacing w:before="0" w:after="0"/>
        <w:jc w:val="both"/>
        <w:rPr>
          <w:color w:val="222222"/>
          <w:shd w:val="clear" w:color="auto" w:fill="FFFFFF"/>
          <w:lang w:val="en-US"/>
        </w:rPr>
      </w:pPr>
      <w:r w:rsidRPr="00D665B8">
        <w:rPr>
          <w:color w:val="222222"/>
          <w:shd w:val="clear" w:color="auto" w:fill="FFFFFF"/>
          <w:lang w:val="en-US"/>
        </w:rPr>
        <w:t xml:space="preserve">NEWELL, Stephanie. </w:t>
      </w:r>
      <w:r w:rsidR="009C63BF">
        <w:rPr>
          <w:color w:val="222222"/>
          <w:shd w:val="clear" w:color="auto" w:fill="FFFFFF"/>
          <w:lang w:val="en-US"/>
        </w:rPr>
        <w:t>“</w:t>
      </w:r>
      <w:r w:rsidRPr="00D665B8">
        <w:rPr>
          <w:color w:val="222222"/>
          <w:shd w:val="clear" w:color="auto" w:fill="FFFFFF"/>
          <w:lang w:val="en-US"/>
        </w:rPr>
        <w:t>Making up their own minds: readers, interpretations and the difference of view in Ghanaian popular narratives</w:t>
      </w:r>
      <w:r w:rsidR="009C63BF">
        <w:rPr>
          <w:color w:val="222222"/>
          <w:shd w:val="clear" w:color="auto" w:fill="FFFFFF"/>
          <w:lang w:val="en-US"/>
        </w:rPr>
        <w:t>”</w:t>
      </w:r>
      <w:r w:rsidRPr="00D665B8">
        <w:rPr>
          <w:color w:val="222222"/>
          <w:shd w:val="clear" w:color="auto" w:fill="FFFFFF"/>
          <w:lang w:val="en-US"/>
        </w:rPr>
        <w:t>. </w:t>
      </w:r>
      <w:proofErr w:type="gramStart"/>
      <w:r w:rsidRPr="00D665B8">
        <w:rPr>
          <w:b/>
          <w:bCs/>
          <w:color w:val="222222"/>
          <w:shd w:val="clear" w:color="auto" w:fill="FFFFFF"/>
          <w:lang w:val="en-US"/>
        </w:rPr>
        <w:t>Africa</w:t>
      </w:r>
      <w:r w:rsidRPr="00D665B8">
        <w:rPr>
          <w:color w:val="222222"/>
          <w:shd w:val="clear" w:color="auto" w:fill="FFFFFF"/>
          <w:lang w:val="en-US"/>
        </w:rPr>
        <w:t>, v. 67, n. 3, p</w:t>
      </w:r>
      <w:r w:rsidR="00091B64">
        <w:rPr>
          <w:color w:val="222222"/>
          <w:shd w:val="clear" w:color="auto" w:fill="FFFFFF"/>
          <w:lang w:val="en-US"/>
        </w:rPr>
        <w:t>p</w:t>
      </w:r>
      <w:r w:rsidRPr="00D665B8">
        <w:rPr>
          <w:color w:val="222222"/>
          <w:shd w:val="clear" w:color="auto" w:fill="FFFFFF"/>
          <w:lang w:val="en-US"/>
        </w:rPr>
        <w:t>. 389-405, 1997.</w:t>
      </w:r>
      <w:proofErr w:type="gramEnd"/>
    </w:p>
    <w:p w14:paraId="16B79413" w14:textId="77777777" w:rsidR="00091B64" w:rsidRPr="00D665B8" w:rsidRDefault="00091B64" w:rsidP="009C63BF">
      <w:pPr>
        <w:pStyle w:val="paragraph"/>
        <w:spacing w:before="0" w:after="0"/>
        <w:jc w:val="both"/>
        <w:rPr>
          <w:color w:val="222222"/>
          <w:shd w:val="clear" w:color="auto" w:fill="FFFFFF"/>
          <w:lang w:val="en-US"/>
        </w:rPr>
      </w:pPr>
    </w:p>
    <w:p w14:paraId="66F8BAF4" w14:textId="77777777" w:rsidR="0033710C" w:rsidRDefault="0033710C" w:rsidP="009C63BF">
      <w:pPr>
        <w:pStyle w:val="paragraph"/>
        <w:spacing w:before="0" w:after="0"/>
        <w:jc w:val="both"/>
        <w:rPr>
          <w:color w:val="222222"/>
          <w:shd w:val="clear" w:color="auto" w:fill="FFFFFF"/>
          <w:lang w:val="en-US"/>
        </w:rPr>
      </w:pPr>
      <w:r w:rsidRPr="00D665B8">
        <w:rPr>
          <w:color w:val="222222"/>
          <w:shd w:val="clear" w:color="auto" w:fill="FFFFFF"/>
          <w:lang w:val="en-US"/>
        </w:rPr>
        <w:t>NEWELL, Stephanie. </w:t>
      </w:r>
      <w:r w:rsidRPr="00D665B8">
        <w:rPr>
          <w:b/>
          <w:bCs/>
          <w:color w:val="222222"/>
          <w:shd w:val="clear" w:color="auto" w:fill="FFFFFF"/>
          <w:lang w:val="en-US"/>
        </w:rPr>
        <w:t xml:space="preserve">Literary culture in colonial Ghana: </w:t>
      </w:r>
      <w:r w:rsidRPr="00D665B8">
        <w:rPr>
          <w:bCs/>
          <w:color w:val="222222"/>
          <w:shd w:val="clear" w:color="auto" w:fill="FFFFFF"/>
          <w:lang w:val="en-US"/>
        </w:rPr>
        <w:t>How to play the game of life</w:t>
      </w:r>
      <w:r w:rsidRPr="00D665B8">
        <w:rPr>
          <w:color w:val="222222"/>
          <w:shd w:val="clear" w:color="auto" w:fill="FFFFFF"/>
          <w:lang w:val="en-US"/>
        </w:rPr>
        <w:t xml:space="preserve">. </w:t>
      </w:r>
      <w:proofErr w:type="gramStart"/>
      <w:r w:rsidRPr="00D665B8">
        <w:rPr>
          <w:color w:val="222222"/>
          <w:shd w:val="clear" w:color="auto" w:fill="FFFFFF"/>
          <w:lang w:val="en-US"/>
        </w:rPr>
        <w:t>Indiana University Press, 2002.</w:t>
      </w:r>
      <w:proofErr w:type="gramEnd"/>
    </w:p>
    <w:p w14:paraId="602862C6" w14:textId="77777777" w:rsidR="00091B64" w:rsidRPr="00D665B8" w:rsidRDefault="00091B64" w:rsidP="009C63BF">
      <w:pPr>
        <w:pStyle w:val="paragraph"/>
        <w:spacing w:before="0" w:after="0"/>
        <w:jc w:val="both"/>
        <w:rPr>
          <w:color w:val="222222"/>
          <w:shd w:val="clear" w:color="auto" w:fill="FFFFFF"/>
          <w:lang w:val="en-US"/>
        </w:rPr>
      </w:pPr>
    </w:p>
    <w:p w14:paraId="6F290FE2" w14:textId="77777777" w:rsidR="0033710C" w:rsidRDefault="0033710C" w:rsidP="009C63BF">
      <w:pPr>
        <w:pStyle w:val="paragraph"/>
        <w:spacing w:before="0" w:after="0"/>
        <w:jc w:val="both"/>
        <w:rPr>
          <w:color w:val="222222"/>
          <w:shd w:val="clear" w:color="auto" w:fill="FFFFFF"/>
          <w:lang w:val="en-US"/>
        </w:rPr>
      </w:pPr>
      <w:r w:rsidRPr="00D665B8">
        <w:rPr>
          <w:color w:val="222222"/>
          <w:shd w:val="clear" w:color="auto" w:fill="FFFFFF"/>
          <w:lang w:val="en-US"/>
        </w:rPr>
        <w:t>OBIECHINA, Emmanuel. </w:t>
      </w:r>
      <w:r w:rsidRPr="00D665B8">
        <w:rPr>
          <w:b/>
          <w:bCs/>
          <w:color w:val="222222"/>
          <w:shd w:val="clear" w:color="auto" w:fill="FFFFFF"/>
          <w:lang w:val="en-US"/>
        </w:rPr>
        <w:t xml:space="preserve">An African Popular Literature: </w:t>
      </w:r>
      <w:r w:rsidRPr="00D665B8">
        <w:rPr>
          <w:bCs/>
          <w:color w:val="222222"/>
          <w:shd w:val="clear" w:color="auto" w:fill="FFFFFF"/>
          <w:lang w:val="en-US"/>
        </w:rPr>
        <w:t>a study of Onitsha market pamphlets</w:t>
      </w:r>
      <w:r w:rsidRPr="00D665B8">
        <w:rPr>
          <w:color w:val="222222"/>
          <w:shd w:val="clear" w:color="auto" w:fill="FFFFFF"/>
          <w:lang w:val="en-US"/>
        </w:rPr>
        <w:t xml:space="preserve">. </w:t>
      </w:r>
      <w:proofErr w:type="gramStart"/>
      <w:r w:rsidRPr="00D665B8">
        <w:rPr>
          <w:color w:val="222222"/>
          <w:shd w:val="clear" w:color="auto" w:fill="FFFFFF"/>
          <w:lang w:val="en-US"/>
        </w:rPr>
        <w:t>CUP Archive, 1973.</w:t>
      </w:r>
      <w:proofErr w:type="gramEnd"/>
    </w:p>
    <w:p w14:paraId="3B13EEB3" w14:textId="77777777" w:rsidR="00091B64" w:rsidRPr="00D665B8" w:rsidRDefault="00091B64" w:rsidP="009C63BF">
      <w:pPr>
        <w:pStyle w:val="paragraph"/>
        <w:spacing w:before="0" w:after="0"/>
        <w:jc w:val="both"/>
        <w:rPr>
          <w:lang w:val="en-US"/>
        </w:rPr>
      </w:pPr>
    </w:p>
    <w:p w14:paraId="15534ADD" w14:textId="77777777" w:rsidR="00AA124B" w:rsidRDefault="00AA124B" w:rsidP="009C63BF">
      <w:pPr>
        <w:pStyle w:val="paragraph"/>
        <w:spacing w:before="0" w:after="0"/>
        <w:jc w:val="both"/>
        <w:rPr>
          <w:color w:val="222222"/>
          <w:shd w:val="clear" w:color="auto" w:fill="FFFFFF"/>
          <w:lang w:val="en-US"/>
        </w:rPr>
      </w:pPr>
      <w:r w:rsidRPr="00D665B8">
        <w:rPr>
          <w:color w:val="222222"/>
          <w:shd w:val="clear" w:color="auto" w:fill="FFFFFF"/>
          <w:lang w:val="en-US"/>
        </w:rPr>
        <w:t>PLAGEMAN, Nate. </w:t>
      </w:r>
      <w:r w:rsidRPr="00D665B8">
        <w:rPr>
          <w:b/>
          <w:bCs/>
          <w:color w:val="222222"/>
          <w:shd w:val="clear" w:color="auto" w:fill="FFFFFF"/>
          <w:lang w:val="en-US"/>
        </w:rPr>
        <w:t xml:space="preserve">Highlife Saturday night: </w:t>
      </w:r>
      <w:r w:rsidRPr="00D665B8">
        <w:rPr>
          <w:bCs/>
          <w:color w:val="222222"/>
          <w:shd w:val="clear" w:color="auto" w:fill="FFFFFF"/>
          <w:lang w:val="en-US"/>
        </w:rPr>
        <w:t>Popular music and social change in urban Ghana</w:t>
      </w:r>
      <w:r w:rsidRPr="00D665B8">
        <w:rPr>
          <w:color w:val="222222"/>
          <w:shd w:val="clear" w:color="auto" w:fill="FFFFFF"/>
          <w:lang w:val="en-US"/>
        </w:rPr>
        <w:t xml:space="preserve">. </w:t>
      </w:r>
      <w:proofErr w:type="gramStart"/>
      <w:r w:rsidRPr="00D665B8">
        <w:rPr>
          <w:color w:val="222222"/>
          <w:shd w:val="clear" w:color="auto" w:fill="FFFFFF"/>
          <w:lang w:val="en-US"/>
        </w:rPr>
        <w:t>Indiana University Press, 2013.</w:t>
      </w:r>
      <w:proofErr w:type="gramEnd"/>
    </w:p>
    <w:p w14:paraId="1A7E38B0" w14:textId="77777777" w:rsidR="00091B64" w:rsidRPr="00D665B8" w:rsidRDefault="00091B64" w:rsidP="009C63BF">
      <w:pPr>
        <w:pStyle w:val="paragraph"/>
        <w:spacing w:before="0" w:after="0"/>
        <w:jc w:val="both"/>
        <w:rPr>
          <w:color w:val="222222"/>
          <w:shd w:val="clear" w:color="auto" w:fill="FFFFFF"/>
          <w:lang w:val="en-US"/>
        </w:rPr>
      </w:pPr>
    </w:p>
    <w:p w14:paraId="376BBA35" w14:textId="77777777" w:rsidR="00AA124B" w:rsidRDefault="00AA124B" w:rsidP="009C63BF">
      <w:pPr>
        <w:pStyle w:val="paragraph"/>
        <w:spacing w:before="0" w:after="0"/>
        <w:jc w:val="both"/>
        <w:rPr>
          <w:color w:val="222222"/>
          <w:shd w:val="clear" w:color="auto" w:fill="FFFFFF"/>
        </w:rPr>
      </w:pPr>
      <w:r w:rsidRPr="00D665B8">
        <w:rPr>
          <w:color w:val="222222"/>
          <w:shd w:val="clear" w:color="auto" w:fill="FFFFFF"/>
          <w:lang w:val="en-US"/>
        </w:rPr>
        <w:t>SHIPLEY, Jesse Weaver. </w:t>
      </w:r>
      <w:r w:rsidRPr="00D665B8">
        <w:rPr>
          <w:b/>
          <w:bCs/>
          <w:color w:val="222222"/>
          <w:shd w:val="clear" w:color="auto" w:fill="FFFFFF"/>
          <w:lang w:val="en-US"/>
        </w:rPr>
        <w:t xml:space="preserve">Living the </w:t>
      </w:r>
      <w:proofErr w:type="spellStart"/>
      <w:r w:rsidRPr="00D665B8">
        <w:rPr>
          <w:b/>
          <w:bCs/>
          <w:color w:val="222222"/>
          <w:shd w:val="clear" w:color="auto" w:fill="FFFFFF"/>
          <w:lang w:val="en-US"/>
        </w:rPr>
        <w:t>Hiplife</w:t>
      </w:r>
      <w:proofErr w:type="spellEnd"/>
      <w:r w:rsidRPr="00D665B8">
        <w:rPr>
          <w:b/>
          <w:bCs/>
          <w:color w:val="222222"/>
          <w:shd w:val="clear" w:color="auto" w:fill="FFFFFF"/>
          <w:lang w:val="en-US"/>
        </w:rPr>
        <w:t xml:space="preserve">: </w:t>
      </w:r>
      <w:r w:rsidRPr="00D665B8">
        <w:rPr>
          <w:bCs/>
          <w:color w:val="222222"/>
          <w:shd w:val="clear" w:color="auto" w:fill="FFFFFF"/>
          <w:lang w:val="en-US"/>
        </w:rPr>
        <w:t>celebrity and entrepreneurship in Ghanaian popular music</w:t>
      </w:r>
      <w:r w:rsidRPr="00D665B8">
        <w:rPr>
          <w:color w:val="222222"/>
          <w:shd w:val="clear" w:color="auto" w:fill="FFFFFF"/>
          <w:lang w:val="en-US"/>
        </w:rPr>
        <w:t xml:space="preserve">. </w:t>
      </w:r>
      <w:r w:rsidRPr="00D665B8">
        <w:rPr>
          <w:color w:val="222222"/>
          <w:shd w:val="clear" w:color="auto" w:fill="FFFFFF"/>
        </w:rPr>
        <w:t xml:space="preserve">Duke </w:t>
      </w:r>
      <w:proofErr w:type="spellStart"/>
      <w:r w:rsidRPr="00D665B8">
        <w:rPr>
          <w:color w:val="222222"/>
          <w:shd w:val="clear" w:color="auto" w:fill="FFFFFF"/>
        </w:rPr>
        <w:t>University</w:t>
      </w:r>
      <w:proofErr w:type="spellEnd"/>
      <w:r w:rsidRPr="00D665B8">
        <w:rPr>
          <w:color w:val="222222"/>
          <w:shd w:val="clear" w:color="auto" w:fill="FFFFFF"/>
        </w:rPr>
        <w:t xml:space="preserve"> Press, 2012.</w:t>
      </w:r>
    </w:p>
    <w:p w14:paraId="28F9D083" w14:textId="77777777" w:rsidR="00091B64" w:rsidRPr="00957234" w:rsidRDefault="00091B64" w:rsidP="009C63BF">
      <w:pPr>
        <w:pStyle w:val="paragraph"/>
        <w:spacing w:before="0" w:after="0"/>
        <w:jc w:val="both"/>
      </w:pPr>
    </w:p>
    <w:p w14:paraId="3AD34664" w14:textId="571CF9A1" w:rsidR="00AA124B" w:rsidRDefault="00AA124B" w:rsidP="009C63BF">
      <w:pPr>
        <w:pStyle w:val="paragraph"/>
        <w:spacing w:before="0" w:after="0"/>
        <w:jc w:val="both"/>
        <w:rPr>
          <w:color w:val="222222"/>
          <w:shd w:val="clear" w:color="auto" w:fill="FFFFFF"/>
        </w:rPr>
      </w:pPr>
      <w:r w:rsidRPr="00D665B8">
        <w:rPr>
          <w:color w:val="222222"/>
          <w:shd w:val="clear" w:color="auto" w:fill="FFFFFF"/>
        </w:rPr>
        <w:t xml:space="preserve">TRAJANO FILHO, Wilson. </w:t>
      </w:r>
      <w:r w:rsidR="009C63BF">
        <w:rPr>
          <w:color w:val="222222"/>
          <w:shd w:val="clear" w:color="auto" w:fill="FFFFFF"/>
        </w:rPr>
        <w:t>“</w:t>
      </w:r>
      <w:r w:rsidRPr="00D665B8">
        <w:rPr>
          <w:color w:val="222222"/>
          <w:shd w:val="clear" w:color="auto" w:fill="FFFFFF"/>
        </w:rPr>
        <w:t xml:space="preserve">A África e o movimento: reflexes sobre os usos e abusos </w:t>
      </w:r>
      <w:r w:rsidR="009C63BF">
        <w:rPr>
          <w:color w:val="222222"/>
          <w:shd w:val="clear" w:color="auto" w:fill="FFFFFF"/>
        </w:rPr>
        <w:t>dos fluxos”.</w:t>
      </w:r>
      <w:r w:rsidRPr="00D665B8">
        <w:rPr>
          <w:color w:val="222222"/>
          <w:shd w:val="clear" w:color="auto" w:fill="FFFFFF"/>
        </w:rPr>
        <w:t xml:space="preserve"> In: </w:t>
      </w:r>
      <w:r w:rsidRPr="00D665B8">
        <w:rPr>
          <w:b/>
          <w:bCs/>
          <w:color w:val="222222"/>
          <w:shd w:val="clear" w:color="auto" w:fill="FFFFFF"/>
        </w:rPr>
        <w:t>África em movimento</w:t>
      </w:r>
      <w:r w:rsidRPr="00D665B8">
        <w:rPr>
          <w:color w:val="222222"/>
          <w:shd w:val="clear" w:color="auto" w:fill="FFFFFF"/>
        </w:rPr>
        <w:t>. ABA Publicações, 2012. p</w:t>
      </w:r>
      <w:r w:rsidR="00091B64">
        <w:rPr>
          <w:color w:val="222222"/>
          <w:shd w:val="clear" w:color="auto" w:fill="FFFFFF"/>
        </w:rPr>
        <w:t>p</w:t>
      </w:r>
      <w:r w:rsidRPr="00D665B8">
        <w:rPr>
          <w:color w:val="222222"/>
          <w:shd w:val="clear" w:color="auto" w:fill="FFFFFF"/>
        </w:rPr>
        <w:t>. 23-45.</w:t>
      </w:r>
    </w:p>
    <w:p w14:paraId="7CC24F67" w14:textId="77777777" w:rsidR="00091B64" w:rsidRPr="00D665B8" w:rsidRDefault="00091B64" w:rsidP="009C63BF">
      <w:pPr>
        <w:pStyle w:val="paragraph"/>
        <w:spacing w:before="0" w:after="0"/>
        <w:jc w:val="both"/>
        <w:rPr>
          <w:color w:val="222222"/>
          <w:shd w:val="clear" w:color="auto" w:fill="FFFFFF"/>
        </w:rPr>
      </w:pPr>
    </w:p>
    <w:p w14:paraId="56403A93" w14:textId="24DD0A50" w:rsidR="00AA124B" w:rsidRDefault="00091B64" w:rsidP="009C63BF">
      <w:pPr>
        <w:pStyle w:val="paragraph"/>
        <w:spacing w:before="0" w:after="0"/>
        <w:jc w:val="both"/>
        <w:rPr>
          <w:color w:val="222222"/>
          <w:shd w:val="clear" w:color="auto" w:fill="FFFFFF"/>
        </w:rPr>
      </w:pPr>
      <w:r>
        <w:rPr>
          <w:color w:val="222222"/>
          <w:shd w:val="clear" w:color="auto" w:fill="FFFFFF"/>
        </w:rPr>
        <w:t>______</w:t>
      </w:r>
      <w:r w:rsidR="00AA124B" w:rsidRPr="00D665B8">
        <w:rPr>
          <w:color w:val="222222"/>
          <w:shd w:val="clear" w:color="auto" w:fill="FFFFFF"/>
        </w:rPr>
        <w:t xml:space="preserve">. </w:t>
      </w:r>
      <w:r w:rsidR="009C63BF">
        <w:rPr>
          <w:color w:val="222222"/>
          <w:shd w:val="clear" w:color="auto" w:fill="FFFFFF"/>
        </w:rPr>
        <w:t>“</w:t>
      </w:r>
      <w:r w:rsidR="00AA124B" w:rsidRPr="00D665B8">
        <w:rPr>
          <w:color w:val="222222"/>
          <w:shd w:val="clear" w:color="auto" w:fill="FFFFFF"/>
          <w:lang w:val="en-US"/>
        </w:rPr>
        <w:t xml:space="preserve">The conservative aspects of a centripetal diaspora: the case of the Cape Verdean </w:t>
      </w:r>
      <w:proofErr w:type="spellStart"/>
      <w:r w:rsidR="00AA124B" w:rsidRPr="00D665B8">
        <w:rPr>
          <w:color w:val="222222"/>
          <w:shd w:val="clear" w:color="auto" w:fill="FFFFFF"/>
          <w:lang w:val="en-US"/>
        </w:rPr>
        <w:t>Tabancas</w:t>
      </w:r>
      <w:proofErr w:type="spellEnd"/>
      <w:r w:rsidR="009C63BF">
        <w:rPr>
          <w:color w:val="222222"/>
          <w:shd w:val="clear" w:color="auto" w:fill="FFFFFF"/>
          <w:lang w:val="en-US"/>
        </w:rPr>
        <w:t>”</w:t>
      </w:r>
      <w:r w:rsidR="00AA124B" w:rsidRPr="00D665B8">
        <w:rPr>
          <w:color w:val="222222"/>
          <w:shd w:val="clear" w:color="auto" w:fill="FFFFFF"/>
          <w:lang w:val="en-US"/>
        </w:rPr>
        <w:t>. </w:t>
      </w:r>
      <w:proofErr w:type="spellStart"/>
      <w:r w:rsidR="00AA124B" w:rsidRPr="00D665B8">
        <w:rPr>
          <w:b/>
          <w:bCs/>
          <w:color w:val="222222"/>
          <w:shd w:val="clear" w:color="auto" w:fill="FFFFFF"/>
        </w:rPr>
        <w:t>Africa</w:t>
      </w:r>
      <w:proofErr w:type="spellEnd"/>
      <w:r w:rsidR="00AA124B" w:rsidRPr="00D665B8">
        <w:rPr>
          <w:color w:val="222222"/>
          <w:shd w:val="clear" w:color="auto" w:fill="FFFFFF"/>
        </w:rPr>
        <w:t>, v. 79, n. 4, p</w:t>
      </w:r>
      <w:r>
        <w:rPr>
          <w:color w:val="222222"/>
          <w:shd w:val="clear" w:color="auto" w:fill="FFFFFF"/>
        </w:rPr>
        <w:t>p</w:t>
      </w:r>
      <w:r w:rsidR="00AA124B" w:rsidRPr="00D665B8">
        <w:rPr>
          <w:color w:val="222222"/>
          <w:shd w:val="clear" w:color="auto" w:fill="FFFFFF"/>
        </w:rPr>
        <w:t>. 520-542, 2009.</w:t>
      </w:r>
    </w:p>
    <w:p w14:paraId="700C27BD" w14:textId="77777777" w:rsidR="00091B64" w:rsidRPr="00D665B8" w:rsidRDefault="00091B64" w:rsidP="009C63BF">
      <w:pPr>
        <w:pStyle w:val="paragraph"/>
        <w:spacing w:before="0" w:after="0"/>
        <w:jc w:val="both"/>
        <w:rPr>
          <w:color w:val="222222"/>
          <w:shd w:val="clear" w:color="auto" w:fill="FFFFFF"/>
        </w:rPr>
      </w:pPr>
    </w:p>
    <w:p w14:paraId="791407D8" w14:textId="520B4AC8" w:rsidR="00AA124B" w:rsidRDefault="00091B64" w:rsidP="009C63BF">
      <w:pPr>
        <w:pStyle w:val="paragraph"/>
        <w:spacing w:before="0" w:after="0"/>
        <w:jc w:val="both"/>
        <w:rPr>
          <w:color w:val="222222"/>
          <w:shd w:val="clear" w:color="auto" w:fill="FFFFFF"/>
        </w:rPr>
      </w:pPr>
      <w:r>
        <w:rPr>
          <w:color w:val="222222"/>
          <w:shd w:val="clear" w:color="auto" w:fill="FFFFFF"/>
        </w:rPr>
        <w:t>______</w:t>
      </w:r>
      <w:r w:rsidR="00AA124B" w:rsidRPr="00D665B8">
        <w:rPr>
          <w:color w:val="222222"/>
          <w:shd w:val="clear" w:color="auto" w:fill="FFFFFF"/>
        </w:rPr>
        <w:t>. </w:t>
      </w:r>
      <w:r w:rsidR="00AA124B" w:rsidRPr="00D665B8">
        <w:rPr>
          <w:b/>
          <w:bCs/>
          <w:color w:val="222222"/>
          <w:shd w:val="clear" w:color="auto" w:fill="FFFFFF"/>
        </w:rPr>
        <w:t xml:space="preserve">Por uma etnografia da resistência: </w:t>
      </w:r>
      <w:r w:rsidR="00AA124B" w:rsidRPr="00D665B8">
        <w:rPr>
          <w:bCs/>
          <w:color w:val="222222"/>
          <w:shd w:val="clear" w:color="auto" w:fill="FFFFFF"/>
        </w:rPr>
        <w:t>o caso das tabancas de Cabo Verde</w:t>
      </w:r>
      <w:r w:rsidR="00AA124B" w:rsidRPr="00D665B8">
        <w:rPr>
          <w:color w:val="222222"/>
          <w:shd w:val="clear" w:color="auto" w:fill="FFFFFF"/>
        </w:rPr>
        <w:t>. Universidade de Brasília, Departamento de Antropologia, 2006.</w:t>
      </w:r>
    </w:p>
    <w:p w14:paraId="7F34AAF6" w14:textId="77777777" w:rsidR="00091B64" w:rsidRPr="00D665B8" w:rsidRDefault="00091B64" w:rsidP="009C63BF">
      <w:pPr>
        <w:pStyle w:val="paragraph"/>
        <w:spacing w:before="0" w:after="0"/>
        <w:jc w:val="both"/>
        <w:rPr>
          <w:color w:val="222222"/>
          <w:shd w:val="clear" w:color="auto" w:fill="FFFFFF"/>
        </w:rPr>
      </w:pPr>
    </w:p>
    <w:p w14:paraId="107DDFA2" w14:textId="77777777" w:rsidR="00AA124B" w:rsidRDefault="00AA124B" w:rsidP="009C63BF">
      <w:pPr>
        <w:pStyle w:val="paragraph"/>
        <w:spacing w:before="0" w:after="0"/>
        <w:jc w:val="both"/>
        <w:rPr>
          <w:color w:val="222222"/>
          <w:shd w:val="clear" w:color="auto" w:fill="FFFFFF"/>
          <w:lang w:val="en-US"/>
        </w:rPr>
      </w:pPr>
      <w:r w:rsidRPr="00D665B8">
        <w:rPr>
          <w:color w:val="222222"/>
          <w:shd w:val="clear" w:color="auto" w:fill="FFFFFF"/>
        </w:rPr>
        <w:t>WATERMAN, Christopher Alan. </w:t>
      </w:r>
      <w:proofErr w:type="spellStart"/>
      <w:r w:rsidRPr="00D665B8">
        <w:rPr>
          <w:b/>
          <w:bCs/>
          <w:color w:val="222222"/>
          <w:shd w:val="clear" w:color="auto" w:fill="FFFFFF"/>
        </w:rPr>
        <w:t>Juju</w:t>
      </w:r>
      <w:proofErr w:type="spellEnd"/>
      <w:r w:rsidRPr="00D665B8">
        <w:rPr>
          <w:bCs/>
          <w:color w:val="222222"/>
          <w:shd w:val="clear" w:color="auto" w:fill="FFFFFF"/>
        </w:rPr>
        <w:t xml:space="preserve">: a social </w:t>
      </w:r>
      <w:proofErr w:type="spellStart"/>
      <w:r w:rsidRPr="00D665B8">
        <w:rPr>
          <w:bCs/>
          <w:color w:val="222222"/>
          <w:shd w:val="clear" w:color="auto" w:fill="FFFFFF"/>
        </w:rPr>
        <w:t>history</w:t>
      </w:r>
      <w:proofErr w:type="spellEnd"/>
      <w:r w:rsidRPr="00D665B8">
        <w:rPr>
          <w:bCs/>
          <w:color w:val="222222"/>
          <w:shd w:val="clear" w:color="auto" w:fill="FFFFFF"/>
        </w:rPr>
        <w:t xml:space="preserve"> </w:t>
      </w:r>
      <w:proofErr w:type="spellStart"/>
      <w:r w:rsidRPr="00D665B8">
        <w:rPr>
          <w:bCs/>
          <w:color w:val="222222"/>
          <w:shd w:val="clear" w:color="auto" w:fill="FFFFFF"/>
        </w:rPr>
        <w:t>and</w:t>
      </w:r>
      <w:proofErr w:type="spellEnd"/>
      <w:r w:rsidRPr="00D665B8">
        <w:rPr>
          <w:bCs/>
          <w:color w:val="222222"/>
          <w:shd w:val="clear" w:color="auto" w:fill="FFFFFF"/>
        </w:rPr>
        <w:t xml:space="preserve"> </w:t>
      </w:r>
      <w:proofErr w:type="spellStart"/>
      <w:r w:rsidRPr="00D665B8">
        <w:rPr>
          <w:bCs/>
          <w:color w:val="222222"/>
          <w:shd w:val="clear" w:color="auto" w:fill="FFFFFF"/>
        </w:rPr>
        <w:t>ethnography</w:t>
      </w:r>
      <w:proofErr w:type="spellEnd"/>
      <w:r w:rsidRPr="00D665B8">
        <w:rPr>
          <w:bCs/>
          <w:color w:val="222222"/>
          <w:shd w:val="clear" w:color="auto" w:fill="FFFFFF"/>
        </w:rPr>
        <w:t xml:space="preserve"> </w:t>
      </w:r>
      <w:proofErr w:type="spellStart"/>
      <w:r w:rsidRPr="00D665B8">
        <w:rPr>
          <w:bCs/>
          <w:color w:val="222222"/>
          <w:shd w:val="clear" w:color="auto" w:fill="FFFFFF"/>
        </w:rPr>
        <w:t>of</w:t>
      </w:r>
      <w:proofErr w:type="spellEnd"/>
      <w:r w:rsidRPr="00D665B8">
        <w:rPr>
          <w:bCs/>
          <w:color w:val="222222"/>
          <w:shd w:val="clear" w:color="auto" w:fill="FFFFFF"/>
        </w:rPr>
        <w:t xml:space="preserve"> </w:t>
      </w:r>
      <w:proofErr w:type="spellStart"/>
      <w:r w:rsidRPr="00D665B8">
        <w:rPr>
          <w:bCs/>
          <w:color w:val="222222"/>
          <w:shd w:val="clear" w:color="auto" w:fill="FFFFFF"/>
        </w:rPr>
        <w:t>an</w:t>
      </w:r>
      <w:proofErr w:type="spellEnd"/>
      <w:r w:rsidRPr="00D665B8">
        <w:rPr>
          <w:bCs/>
          <w:color w:val="222222"/>
          <w:shd w:val="clear" w:color="auto" w:fill="FFFFFF"/>
        </w:rPr>
        <w:t xml:space="preserve"> </w:t>
      </w:r>
      <w:proofErr w:type="spellStart"/>
      <w:r w:rsidRPr="00D665B8">
        <w:rPr>
          <w:bCs/>
          <w:color w:val="222222"/>
          <w:shd w:val="clear" w:color="auto" w:fill="FFFFFF"/>
        </w:rPr>
        <w:t>African</w:t>
      </w:r>
      <w:proofErr w:type="spellEnd"/>
      <w:r w:rsidRPr="00D665B8">
        <w:rPr>
          <w:bCs/>
          <w:color w:val="222222"/>
          <w:shd w:val="clear" w:color="auto" w:fill="FFFFFF"/>
        </w:rPr>
        <w:t xml:space="preserve"> popular </w:t>
      </w:r>
      <w:proofErr w:type="spellStart"/>
      <w:r w:rsidRPr="00D665B8">
        <w:rPr>
          <w:bCs/>
          <w:color w:val="222222"/>
          <w:shd w:val="clear" w:color="auto" w:fill="FFFFFF"/>
        </w:rPr>
        <w:t>music</w:t>
      </w:r>
      <w:proofErr w:type="spellEnd"/>
      <w:r w:rsidRPr="00D665B8">
        <w:rPr>
          <w:color w:val="222222"/>
          <w:shd w:val="clear" w:color="auto" w:fill="FFFFFF"/>
        </w:rPr>
        <w:t xml:space="preserve">. </w:t>
      </w:r>
      <w:proofErr w:type="gramStart"/>
      <w:r w:rsidRPr="00D665B8">
        <w:rPr>
          <w:color w:val="222222"/>
          <w:shd w:val="clear" w:color="auto" w:fill="FFFFFF"/>
          <w:lang w:val="en-US"/>
        </w:rPr>
        <w:t>University of Chicago Press, 1990.</w:t>
      </w:r>
      <w:proofErr w:type="gramEnd"/>
    </w:p>
    <w:p w14:paraId="0BB10790" w14:textId="77777777" w:rsidR="00091B64" w:rsidRPr="00D665B8" w:rsidRDefault="00091B64" w:rsidP="009C63BF">
      <w:pPr>
        <w:pStyle w:val="paragraph"/>
        <w:spacing w:before="0" w:after="0"/>
        <w:jc w:val="both"/>
        <w:rPr>
          <w:color w:val="222222"/>
          <w:shd w:val="clear" w:color="auto" w:fill="FFFFFF"/>
          <w:lang w:val="en-US"/>
        </w:rPr>
      </w:pPr>
    </w:p>
    <w:p w14:paraId="05E72A5D" w14:textId="77777777" w:rsidR="009C6498" w:rsidRDefault="009C6498" w:rsidP="009C63BF">
      <w:pPr>
        <w:pStyle w:val="paragraph"/>
        <w:spacing w:before="0" w:after="0"/>
        <w:jc w:val="both"/>
        <w:rPr>
          <w:color w:val="222222"/>
          <w:shd w:val="clear" w:color="auto" w:fill="FFFFFF"/>
        </w:rPr>
      </w:pPr>
      <w:r w:rsidRPr="009C6498">
        <w:rPr>
          <w:color w:val="222222"/>
          <w:shd w:val="clear" w:color="auto" w:fill="FFFFFF"/>
        </w:rPr>
        <w:t xml:space="preserve">VAN DER GEEST, </w:t>
      </w:r>
      <w:proofErr w:type="spellStart"/>
      <w:r w:rsidRPr="009C6498">
        <w:rPr>
          <w:color w:val="222222"/>
          <w:shd w:val="clear" w:color="auto" w:fill="FFFFFF"/>
        </w:rPr>
        <w:t>Sjaak</w:t>
      </w:r>
      <w:proofErr w:type="spellEnd"/>
      <w:r w:rsidRPr="009C6498">
        <w:rPr>
          <w:color w:val="222222"/>
          <w:shd w:val="clear" w:color="auto" w:fill="FFFFFF"/>
        </w:rPr>
        <w:t xml:space="preserve">; ASANTE-DARKO, </w:t>
      </w:r>
      <w:proofErr w:type="spellStart"/>
      <w:r w:rsidRPr="009C6498">
        <w:rPr>
          <w:color w:val="222222"/>
          <w:shd w:val="clear" w:color="auto" w:fill="FFFFFF"/>
        </w:rPr>
        <w:t>Nimrod</w:t>
      </w:r>
      <w:proofErr w:type="spellEnd"/>
      <w:r w:rsidRPr="009C6498">
        <w:rPr>
          <w:color w:val="222222"/>
          <w:shd w:val="clear" w:color="auto" w:fill="FFFFFF"/>
        </w:rPr>
        <w:t xml:space="preserve"> K. The </w:t>
      </w:r>
      <w:proofErr w:type="spellStart"/>
      <w:r w:rsidRPr="009C6498">
        <w:rPr>
          <w:color w:val="222222"/>
          <w:shd w:val="clear" w:color="auto" w:fill="FFFFFF"/>
        </w:rPr>
        <w:t>political</w:t>
      </w:r>
      <w:proofErr w:type="spellEnd"/>
      <w:r w:rsidRPr="009C6498">
        <w:rPr>
          <w:color w:val="222222"/>
          <w:shd w:val="clear" w:color="auto" w:fill="FFFFFF"/>
        </w:rPr>
        <w:t xml:space="preserve"> </w:t>
      </w:r>
      <w:proofErr w:type="spellStart"/>
      <w:r w:rsidRPr="009C6498">
        <w:rPr>
          <w:color w:val="222222"/>
          <w:shd w:val="clear" w:color="auto" w:fill="FFFFFF"/>
        </w:rPr>
        <w:t>meaning</w:t>
      </w:r>
      <w:proofErr w:type="spellEnd"/>
      <w:r w:rsidRPr="009C6498">
        <w:rPr>
          <w:color w:val="222222"/>
          <w:shd w:val="clear" w:color="auto" w:fill="FFFFFF"/>
        </w:rPr>
        <w:t xml:space="preserve"> </w:t>
      </w:r>
      <w:proofErr w:type="spellStart"/>
      <w:r w:rsidRPr="009C6498">
        <w:rPr>
          <w:color w:val="222222"/>
          <w:shd w:val="clear" w:color="auto" w:fill="FFFFFF"/>
        </w:rPr>
        <w:t>of</w:t>
      </w:r>
      <w:proofErr w:type="spellEnd"/>
      <w:r w:rsidRPr="009C6498">
        <w:rPr>
          <w:color w:val="222222"/>
          <w:shd w:val="clear" w:color="auto" w:fill="FFFFFF"/>
        </w:rPr>
        <w:t xml:space="preserve"> </w:t>
      </w:r>
      <w:proofErr w:type="spellStart"/>
      <w:r w:rsidRPr="009C6498">
        <w:rPr>
          <w:color w:val="222222"/>
          <w:shd w:val="clear" w:color="auto" w:fill="FFFFFF"/>
        </w:rPr>
        <w:t>Highlife</w:t>
      </w:r>
      <w:proofErr w:type="spellEnd"/>
      <w:r w:rsidRPr="009C6498">
        <w:rPr>
          <w:color w:val="222222"/>
          <w:shd w:val="clear" w:color="auto" w:fill="FFFFFF"/>
        </w:rPr>
        <w:t xml:space="preserve"> </w:t>
      </w:r>
      <w:proofErr w:type="spellStart"/>
      <w:r w:rsidRPr="009C6498">
        <w:rPr>
          <w:color w:val="222222"/>
          <w:shd w:val="clear" w:color="auto" w:fill="FFFFFF"/>
        </w:rPr>
        <w:t>songs</w:t>
      </w:r>
      <w:proofErr w:type="spellEnd"/>
      <w:r w:rsidRPr="009C6498">
        <w:rPr>
          <w:color w:val="222222"/>
          <w:shd w:val="clear" w:color="auto" w:fill="FFFFFF"/>
        </w:rPr>
        <w:t xml:space="preserve"> in </w:t>
      </w:r>
      <w:proofErr w:type="spellStart"/>
      <w:r w:rsidRPr="009C6498">
        <w:rPr>
          <w:color w:val="222222"/>
          <w:shd w:val="clear" w:color="auto" w:fill="FFFFFF"/>
        </w:rPr>
        <w:t>Ghana</w:t>
      </w:r>
      <w:proofErr w:type="spellEnd"/>
      <w:r w:rsidRPr="009C6498">
        <w:rPr>
          <w:color w:val="222222"/>
          <w:shd w:val="clear" w:color="auto" w:fill="FFFFFF"/>
        </w:rPr>
        <w:t>. </w:t>
      </w:r>
      <w:proofErr w:type="spellStart"/>
      <w:r w:rsidRPr="009C6498">
        <w:rPr>
          <w:b/>
          <w:bCs/>
          <w:color w:val="222222"/>
          <w:shd w:val="clear" w:color="auto" w:fill="FFFFFF"/>
        </w:rPr>
        <w:t>African</w:t>
      </w:r>
      <w:proofErr w:type="spellEnd"/>
      <w:r w:rsidRPr="009C6498">
        <w:rPr>
          <w:b/>
          <w:bCs/>
          <w:color w:val="222222"/>
          <w:shd w:val="clear" w:color="auto" w:fill="FFFFFF"/>
        </w:rPr>
        <w:t xml:space="preserve"> </w:t>
      </w:r>
      <w:proofErr w:type="spellStart"/>
      <w:r w:rsidRPr="009C6498">
        <w:rPr>
          <w:b/>
          <w:bCs/>
          <w:color w:val="222222"/>
          <w:shd w:val="clear" w:color="auto" w:fill="FFFFFF"/>
        </w:rPr>
        <w:t>Studies</w:t>
      </w:r>
      <w:proofErr w:type="spellEnd"/>
      <w:r w:rsidRPr="009C6498">
        <w:rPr>
          <w:b/>
          <w:bCs/>
          <w:color w:val="222222"/>
          <w:shd w:val="clear" w:color="auto" w:fill="FFFFFF"/>
        </w:rPr>
        <w:t xml:space="preserve"> </w:t>
      </w:r>
      <w:proofErr w:type="spellStart"/>
      <w:r w:rsidRPr="009C6498">
        <w:rPr>
          <w:b/>
          <w:bCs/>
          <w:color w:val="222222"/>
          <w:shd w:val="clear" w:color="auto" w:fill="FFFFFF"/>
        </w:rPr>
        <w:t>Review</w:t>
      </w:r>
      <w:proofErr w:type="spellEnd"/>
      <w:r w:rsidRPr="009C6498">
        <w:rPr>
          <w:color w:val="222222"/>
          <w:shd w:val="clear" w:color="auto" w:fill="FFFFFF"/>
        </w:rPr>
        <w:t>, v. 25, n. 1, p. 27-35, 1982.</w:t>
      </w:r>
    </w:p>
    <w:p w14:paraId="2DEF1392" w14:textId="77777777" w:rsidR="009C6498" w:rsidRPr="009C6498" w:rsidRDefault="009C6498" w:rsidP="009C63BF">
      <w:pPr>
        <w:pStyle w:val="paragraph"/>
        <w:spacing w:before="0" w:after="0"/>
        <w:jc w:val="both"/>
        <w:rPr>
          <w:lang w:val="en-US"/>
        </w:rPr>
      </w:pPr>
    </w:p>
    <w:p w14:paraId="1050E809" w14:textId="77777777" w:rsidR="009C6498" w:rsidRDefault="009C6498" w:rsidP="009C63BF">
      <w:pPr>
        <w:pStyle w:val="paragraph"/>
        <w:spacing w:before="0" w:after="0"/>
        <w:jc w:val="both"/>
        <w:rPr>
          <w:color w:val="222222"/>
          <w:shd w:val="clear" w:color="auto" w:fill="FFFFFF"/>
          <w:lang w:val="en-US"/>
        </w:rPr>
      </w:pPr>
      <w:proofErr w:type="gramStart"/>
      <w:r w:rsidRPr="00D665B8">
        <w:rPr>
          <w:color w:val="222222"/>
          <w:shd w:val="clear" w:color="auto" w:fill="FFFFFF"/>
          <w:lang w:val="en-US"/>
        </w:rPr>
        <w:t>WHITE, Bob W. </w:t>
      </w:r>
      <w:r w:rsidRPr="00D665B8">
        <w:rPr>
          <w:b/>
          <w:bCs/>
          <w:color w:val="222222"/>
          <w:shd w:val="clear" w:color="auto" w:fill="FFFFFF"/>
          <w:lang w:val="en-US"/>
        </w:rPr>
        <w:t>Rumba rules</w:t>
      </w:r>
      <w:r w:rsidRPr="00D665B8">
        <w:rPr>
          <w:color w:val="222222"/>
          <w:shd w:val="clear" w:color="auto" w:fill="FFFFFF"/>
          <w:lang w:val="en-US"/>
        </w:rPr>
        <w:t>.</w:t>
      </w:r>
      <w:proofErr w:type="gramEnd"/>
      <w:r w:rsidRPr="00D665B8">
        <w:rPr>
          <w:color w:val="222222"/>
          <w:shd w:val="clear" w:color="auto" w:fill="FFFFFF"/>
          <w:lang w:val="en-US"/>
        </w:rPr>
        <w:t xml:space="preserve"> Duke University Press, 2008.</w:t>
      </w:r>
    </w:p>
    <w:sectPr w:rsidR="009C6498">
      <w:footerReference w:type="even" r:id="rId11"/>
      <w:footerReference w:type="default" r:id="rId12"/>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605C8" w14:textId="77777777" w:rsidR="00040F8D" w:rsidRDefault="00040F8D">
      <w:pPr>
        <w:spacing w:after="0" w:line="240" w:lineRule="auto"/>
      </w:pPr>
      <w:r>
        <w:separator/>
      </w:r>
    </w:p>
  </w:endnote>
  <w:endnote w:type="continuationSeparator" w:id="0">
    <w:p w14:paraId="5FFBB480" w14:textId="77777777" w:rsidR="00040F8D" w:rsidRDefault="0004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icrosoft YaHei">
    <w:charset w:val="86"/>
    <w:family w:val="swiss"/>
    <w:pitch w:val="variable"/>
    <w:sig w:usb0="A0000287" w:usb1="28CF3C52" w:usb2="00000016" w:usb3="00000000" w:csb0="0004001F" w:csb1="00000000"/>
  </w:font>
  <w:font w:name="Lucida Sans">
    <w:panose1 w:val="020B0602030504020204"/>
    <w:charset w:val="00"/>
    <w:family w:val="auto"/>
    <w:pitch w:val="variable"/>
    <w:sig w:usb0="00000003" w:usb1="00000000" w:usb2="00000000" w:usb3="00000000" w:csb0="00000001" w:csb1="00000000"/>
  </w:font>
  <w:font w:name="Century751 No2 BT">
    <w:charset w:val="00"/>
    <w:family w:val="roman"/>
    <w:pitch w:val="variable"/>
    <w:sig w:usb0="800000AF" w:usb1="1000204A" w:usb2="00000000" w:usb3="00000000" w:csb0="00000011" w:csb1="00000000"/>
  </w:font>
  <w:font w:name="Segoe UI">
    <w:charset w:val="00"/>
    <w:family w:val="swiss"/>
    <w:pitch w:val="variable"/>
    <w:sig w:usb0="E4002EFF" w:usb1="C000E47F"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C016E" w14:textId="77777777" w:rsidR="00040F8D" w:rsidRDefault="00040F8D" w:rsidP="00040F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92FF61" w14:textId="77777777" w:rsidR="00040F8D" w:rsidRDefault="00040F8D" w:rsidP="00040F8D">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98D6B" w14:textId="77777777" w:rsidR="00040F8D" w:rsidRDefault="00040F8D" w:rsidP="00040F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4241C">
      <w:rPr>
        <w:rStyle w:val="Seitenzahl"/>
        <w:noProof/>
      </w:rPr>
      <w:t>22</w:t>
    </w:r>
    <w:r>
      <w:rPr>
        <w:rStyle w:val="Seitenzahl"/>
      </w:rPr>
      <w:fldChar w:fldCharType="end"/>
    </w:r>
  </w:p>
  <w:p w14:paraId="4970715B" w14:textId="77777777" w:rsidR="00040F8D" w:rsidRDefault="00040F8D" w:rsidP="00040F8D">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87420" w14:textId="77777777" w:rsidR="00040F8D" w:rsidRDefault="00040F8D">
      <w:pPr>
        <w:spacing w:after="0" w:line="240" w:lineRule="auto"/>
      </w:pPr>
      <w:r>
        <w:rPr>
          <w:color w:val="000000"/>
        </w:rPr>
        <w:separator/>
      </w:r>
    </w:p>
  </w:footnote>
  <w:footnote w:type="continuationSeparator" w:id="0">
    <w:p w14:paraId="7D9CAA5F" w14:textId="77777777" w:rsidR="00040F8D" w:rsidRDefault="00040F8D">
      <w:pPr>
        <w:spacing w:after="0" w:line="240" w:lineRule="auto"/>
      </w:pPr>
      <w:r>
        <w:continuationSeparator/>
      </w:r>
    </w:p>
  </w:footnote>
  <w:footnote w:id="1">
    <w:p w14:paraId="4BF70738" w14:textId="77777777" w:rsidR="00040F8D" w:rsidRPr="0034002A" w:rsidRDefault="00040F8D" w:rsidP="002F3D76">
      <w:pPr>
        <w:pStyle w:val="Footnote"/>
        <w:ind w:left="0" w:firstLine="0"/>
        <w:rPr>
          <w:rFonts w:cs="Times New Roman"/>
        </w:rPr>
      </w:pPr>
      <w:r w:rsidRPr="0034002A">
        <w:rPr>
          <w:rStyle w:val="Funotenzeichen"/>
          <w:rFonts w:cs="Times New Roman"/>
        </w:rPr>
        <w:footnoteRef/>
      </w:r>
      <w:r w:rsidRPr="0034002A">
        <w:rPr>
          <w:rFonts w:cs="Times New Roman"/>
        </w:rPr>
        <w:t xml:space="preserve">Os trabalhos de </w:t>
      </w:r>
      <w:proofErr w:type="spellStart"/>
      <w:r w:rsidRPr="0034002A">
        <w:rPr>
          <w:rFonts w:cs="Times New Roman"/>
        </w:rPr>
        <w:t>Balandier</w:t>
      </w:r>
      <w:proofErr w:type="spellEnd"/>
      <w:r w:rsidRPr="0034002A">
        <w:rPr>
          <w:rFonts w:cs="Times New Roman"/>
        </w:rPr>
        <w:t xml:space="preserve"> (</w:t>
      </w:r>
      <w:r>
        <w:rPr>
          <w:rFonts w:cs="Times New Roman"/>
        </w:rPr>
        <w:t>1991</w:t>
      </w:r>
      <w:r w:rsidRPr="0034002A">
        <w:rPr>
          <w:rFonts w:cs="Times New Roman"/>
        </w:rPr>
        <w:t>) e Elias</w:t>
      </w:r>
      <w:r>
        <w:rPr>
          <w:rFonts w:cs="Times New Roman"/>
        </w:rPr>
        <w:t xml:space="preserve"> </w:t>
      </w:r>
      <w:r w:rsidRPr="0034002A">
        <w:rPr>
          <w:rFonts w:cs="Times New Roman"/>
        </w:rPr>
        <w:t>(</w:t>
      </w:r>
      <w:r>
        <w:rPr>
          <w:rFonts w:cs="Times New Roman"/>
        </w:rPr>
        <w:t>1994</w:t>
      </w:r>
      <w:r w:rsidRPr="0034002A">
        <w:rPr>
          <w:rFonts w:cs="Times New Roman"/>
        </w:rPr>
        <w:t>) serviram de inspiração no que concerne à profícua aproximação entre a Antropologia e a Historiografia, uma vez que pretendo dar uma profundidade histórica ao fenômeno musica</w:t>
      </w:r>
      <w:r>
        <w:rPr>
          <w:rFonts w:cs="Times New Roman"/>
        </w:rPr>
        <w:t xml:space="preserve">l em Gana. </w:t>
      </w:r>
    </w:p>
  </w:footnote>
  <w:footnote w:id="2">
    <w:p w14:paraId="5EDCCB47" w14:textId="43A06E6D" w:rsidR="00040F8D" w:rsidRPr="00F95DEC" w:rsidRDefault="00040F8D">
      <w:pPr>
        <w:pStyle w:val="Funotentext"/>
        <w:rPr>
          <w:rFonts w:ascii="Times New Roman" w:hAnsi="Times New Roman" w:cs="Times New Roman"/>
        </w:rPr>
      </w:pPr>
      <w:r>
        <w:rPr>
          <w:rStyle w:val="Funotenzeichen"/>
        </w:rPr>
        <w:footnoteRef/>
      </w:r>
      <w:r>
        <w:t xml:space="preserve"> </w:t>
      </w:r>
      <w:r w:rsidRPr="00F95DEC">
        <w:rPr>
          <w:rFonts w:ascii="Times New Roman" w:hAnsi="Times New Roman" w:cs="Times New Roman"/>
        </w:rPr>
        <w:t>Tais fluxos antecedem mesmo o propalado fenômeno da “globalização”, ver Trajano</w:t>
      </w:r>
      <w:r>
        <w:rPr>
          <w:rFonts w:ascii="Times New Roman" w:hAnsi="Times New Roman" w:cs="Times New Roman"/>
        </w:rPr>
        <w:t xml:space="preserve"> Filho</w:t>
      </w:r>
      <w:r w:rsidRPr="00F95DEC">
        <w:rPr>
          <w:rFonts w:ascii="Times New Roman" w:hAnsi="Times New Roman" w:cs="Times New Roman"/>
        </w:rPr>
        <w:t xml:space="preserve"> (</w:t>
      </w:r>
      <w:r>
        <w:rPr>
          <w:rFonts w:ascii="Times New Roman" w:hAnsi="Times New Roman" w:cs="Times New Roman"/>
        </w:rPr>
        <w:t>2012</w:t>
      </w:r>
      <w:r w:rsidRPr="00F95DEC">
        <w:rPr>
          <w:rFonts w:ascii="Times New Roman" w:hAnsi="Times New Roman" w:cs="Times New Roman"/>
        </w:rPr>
        <w:t>)</w:t>
      </w:r>
    </w:p>
  </w:footnote>
  <w:footnote w:id="3">
    <w:p w14:paraId="576F5E20" w14:textId="77777777" w:rsidR="00040F8D" w:rsidRPr="00F95DEC" w:rsidRDefault="00040F8D">
      <w:pPr>
        <w:pStyle w:val="Funotentext"/>
        <w:rPr>
          <w:rFonts w:ascii="Times New Roman" w:hAnsi="Times New Roman" w:cs="Times New Roman"/>
        </w:rPr>
      </w:pPr>
      <w:r w:rsidRPr="00F95DEC">
        <w:rPr>
          <w:rStyle w:val="Funotenzeichen"/>
          <w:rFonts w:ascii="Times New Roman" w:hAnsi="Times New Roman" w:cs="Times New Roman"/>
        </w:rPr>
        <w:footnoteRef/>
      </w:r>
      <w:r w:rsidRPr="00F95DEC">
        <w:rPr>
          <w:rFonts w:ascii="Times New Roman" w:hAnsi="Times New Roman" w:cs="Times New Roman"/>
        </w:rPr>
        <w:t xml:space="preserve"> Para uma discussão aprofundada sobre o fenômeno da urbanização no oeste do continente africano ver Little (1965)</w:t>
      </w:r>
    </w:p>
  </w:footnote>
  <w:footnote w:id="4">
    <w:p w14:paraId="667ACAB6" w14:textId="1640C5E2" w:rsidR="00040F8D" w:rsidRDefault="00040F8D">
      <w:pPr>
        <w:pStyle w:val="Funotentext"/>
      </w:pPr>
      <w:r w:rsidRPr="00F95DEC">
        <w:rPr>
          <w:rStyle w:val="Funotenzeichen"/>
          <w:rFonts w:ascii="Times New Roman" w:hAnsi="Times New Roman" w:cs="Times New Roman"/>
        </w:rPr>
        <w:footnoteRef/>
      </w:r>
      <w:r w:rsidRPr="00F95DEC">
        <w:rPr>
          <w:rFonts w:ascii="Times New Roman" w:hAnsi="Times New Roman" w:cs="Times New Roman"/>
        </w:rPr>
        <w:t xml:space="preserve"> </w:t>
      </w:r>
      <w:proofErr w:type="spellStart"/>
      <w:r w:rsidRPr="00F95DEC">
        <w:rPr>
          <w:rFonts w:ascii="Times New Roman" w:hAnsi="Times New Roman" w:cs="Times New Roman"/>
        </w:rPr>
        <w:t>Baugh</w:t>
      </w:r>
      <w:proofErr w:type="spellEnd"/>
      <w:r>
        <w:rPr>
          <w:rFonts w:ascii="Times New Roman" w:hAnsi="Times New Roman" w:cs="Times New Roman"/>
        </w:rPr>
        <w:t xml:space="preserve"> </w:t>
      </w:r>
      <w:r w:rsidRPr="00F95DEC">
        <w:rPr>
          <w:rFonts w:ascii="Times New Roman" w:hAnsi="Times New Roman" w:cs="Times New Roman"/>
        </w:rPr>
        <w:t xml:space="preserve">(1990), por exemplo, sustenta que a perspectiva </w:t>
      </w:r>
      <w:proofErr w:type="spellStart"/>
      <w:r w:rsidRPr="00F95DEC">
        <w:rPr>
          <w:rFonts w:ascii="Times New Roman" w:hAnsi="Times New Roman" w:cs="Times New Roman"/>
        </w:rPr>
        <w:t>ado</w:t>
      </w:r>
      <w:r>
        <w:rPr>
          <w:rFonts w:ascii="Times New Roman" w:hAnsi="Times New Roman" w:cs="Times New Roman"/>
        </w:rPr>
        <w:t>r</w:t>
      </w:r>
      <w:r w:rsidRPr="00F95DEC">
        <w:rPr>
          <w:rFonts w:ascii="Times New Roman" w:hAnsi="Times New Roman" w:cs="Times New Roman"/>
        </w:rPr>
        <w:t>niana</w:t>
      </w:r>
      <w:proofErr w:type="spellEnd"/>
      <w:r w:rsidRPr="00F95DEC">
        <w:rPr>
          <w:rFonts w:ascii="Times New Roman" w:hAnsi="Times New Roman" w:cs="Times New Roman"/>
        </w:rPr>
        <w:t xml:space="preserve"> sobre a cultura popular era um tanto elitista</w:t>
      </w:r>
      <w:r>
        <w:rPr>
          <w:rFonts w:ascii="Times New Roman" w:hAnsi="Times New Roman" w:cs="Times New Roman"/>
        </w:rPr>
        <w:t>.</w:t>
      </w:r>
      <w:r>
        <w:t xml:space="preserve"> </w:t>
      </w:r>
    </w:p>
  </w:footnote>
  <w:footnote w:id="5">
    <w:p w14:paraId="0FBFA733" w14:textId="77777777" w:rsidR="00040F8D" w:rsidRDefault="00040F8D">
      <w:pPr>
        <w:pStyle w:val="Funotentext"/>
      </w:pPr>
      <w:r>
        <w:rPr>
          <w:rStyle w:val="Funotenzeichen"/>
        </w:rPr>
        <w:footnoteRef/>
      </w:r>
      <w:r>
        <w:t xml:space="preserve"> </w:t>
      </w:r>
      <w:r w:rsidRPr="008C6530">
        <w:rPr>
          <w:rFonts w:ascii="Times New Roman" w:hAnsi="Times New Roman" w:cs="Times New Roman"/>
        </w:rPr>
        <w:t>O termo “Gana” remete tanto a uma série de reinos guerreiros que habitavam a costa oeste do continente africano, bem como se referia a maior cidade e mercado, principalmente de ouro, daquela região no século XII (</w:t>
      </w:r>
      <w:r w:rsidRPr="008C6530">
        <w:rPr>
          <w:rFonts w:ascii="Times New Roman" w:hAnsi="Times New Roman" w:cs="Times New Roman"/>
          <w:color w:val="222222"/>
          <w:shd w:val="clear" w:color="auto" w:fill="FFFFFF"/>
        </w:rPr>
        <w:t>MEYEROWITZ, 1952</w:t>
      </w:r>
      <w:r w:rsidRPr="008C6530">
        <w:rPr>
          <w:rFonts w:ascii="Times New Roman" w:hAnsi="Times New Roman" w:cs="Times New Roman"/>
        </w:rPr>
        <w:t>)</w:t>
      </w:r>
    </w:p>
  </w:footnote>
  <w:footnote w:id="6">
    <w:p w14:paraId="467E0567" w14:textId="6D6A71C2" w:rsidR="00040F8D" w:rsidRPr="00C87567" w:rsidRDefault="00040F8D">
      <w:pPr>
        <w:pStyle w:val="Funotentext"/>
        <w:rPr>
          <w:rFonts w:ascii="Times New Roman" w:hAnsi="Times New Roman" w:cs="Times New Roman"/>
        </w:rPr>
      </w:pPr>
      <w:r>
        <w:rPr>
          <w:rStyle w:val="Funotenzeichen"/>
        </w:rPr>
        <w:footnoteRef/>
      </w:r>
      <w:r>
        <w:t xml:space="preserve"> </w:t>
      </w:r>
      <w:r w:rsidRPr="00C87567">
        <w:rPr>
          <w:rFonts w:ascii="Times New Roman" w:hAnsi="Times New Roman" w:cs="Times New Roman"/>
        </w:rPr>
        <w:t>Meyer Fortes</w:t>
      </w:r>
      <w:r>
        <w:rPr>
          <w:rFonts w:ascii="Times New Roman" w:hAnsi="Times New Roman" w:cs="Times New Roman"/>
        </w:rPr>
        <w:t xml:space="preserve"> </w:t>
      </w:r>
      <w:r w:rsidRPr="00C87567">
        <w:rPr>
          <w:rFonts w:ascii="Times New Roman" w:hAnsi="Times New Roman" w:cs="Times New Roman"/>
        </w:rPr>
        <w:t xml:space="preserve">(1950), um dos autores clássicos da antropologia já tratou sobre a organização social desse grupo </w:t>
      </w:r>
    </w:p>
  </w:footnote>
  <w:footnote w:id="7">
    <w:p w14:paraId="6BA20AE5" w14:textId="77777777" w:rsidR="00040F8D" w:rsidRDefault="00040F8D">
      <w:pPr>
        <w:pStyle w:val="Funotentext"/>
      </w:pPr>
      <w:r w:rsidRPr="00C87567">
        <w:rPr>
          <w:rStyle w:val="Funotenzeichen"/>
          <w:rFonts w:ascii="Times New Roman" w:hAnsi="Times New Roman" w:cs="Times New Roman"/>
        </w:rPr>
        <w:footnoteRef/>
      </w:r>
      <w:r w:rsidRPr="00C87567">
        <w:rPr>
          <w:rFonts w:ascii="Times New Roman" w:hAnsi="Times New Roman" w:cs="Times New Roman"/>
        </w:rPr>
        <w:t xml:space="preserve"> Ver </w:t>
      </w:r>
      <w:proofErr w:type="spellStart"/>
      <w:r w:rsidRPr="00C87567">
        <w:rPr>
          <w:rFonts w:ascii="Times New Roman" w:hAnsi="Times New Roman" w:cs="Times New Roman"/>
        </w:rPr>
        <w:t>U</w:t>
      </w:r>
      <w:r w:rsidRPr="00C87567">
        <w:rPr>
          <w:rFonts w:ascii="Times New Roman" w:hAnsi="Times New Roman" w:cs="Times New Roman"/>
          <w:color w:val="222222"/>
          <w:shd w:val="clear" w:color="auto" w:fill="FFFFFF"/>
        </w:rPr>
        <w:t>kpabi</w:t>
      </w:r>
      <w:proofErr w:type="spellEnd"/>
      <w:r w:rsidRPr="00C87567">
        <w:rPr>
          <w:rFonts w:ascii="Times New Roman" w:hAnsi="Times New Roman" w:cs="Times New Roman"/>
          <w:color w:val="222222"/>
          <w:shd w:val="clear" w:color="auto" w:fill="FFFFFF"/>
        </w:rPr>
        <w:t xml:space="preserve"> (1970)</w:t>
      </w:r>
    </w:p>
  </w:footnote>
  <w:footnote w:id="8">
    <w:p w14:paraId="4288E229" w14:textId="77777777" w:rsidR="00040F8D" w:rsidRPr="00870485" w:rsidRDefault="00040F8D">
      <w:pPr>
        <w:pStyle w:val="Funotentext"/>
        <w:rPr>
          <w:rFonts w:ascii="Times New Roman" w:hAnsi="Times New Roman" w:cs="Times New Roman"/>
        </w:rPr>
      </w:pPr>
      <w:r w:rsidRPr="00870485">
        <w:rPr>
          <w:rStyle w:val="Funotenzeichen"/>
          <w:rFonts w:ascii="Times New Roman" w:hAnsi="Times New Roman" w:cs="Times New Roman"/>
        </w:rPr>
        <w:footnoteRef/>
      </w:r>
      <w:r w:rsidRPr="00870485">
        <w:rPr>
          <w:rFonts w:ascii="Times New Roman" w:hAnsi="Times New Roman" w:cs="Times New Roman"/>
        </w:rPr>
        <w:t xml:space="preserve">Para uma discussão mais aprofundada dos </w:t>
      </w:r>
      <w:proofErr w:type="spellStart"/>
      <w:r w:rsidRPr="00870485">
        <w:rPr>
          <w:rFonts w:ascii="Times New Roman" w:hAnsi="Times New Roman" w:cs="Times New Roman"/>
        </w:rPr>
        <w:t>concert</w:t>
      </w:r>
      <w:proofErr w:type="spellEnd"/>
      <w:r w:rsidRPr="00870485">
        <w:rPr>
          <w:rFonts w:ascii="Times New Roman" w:hAnsi="Times New Roman" w:cs="Times New Roman"/>
        </w:rPr>
        <w:t xml:space="preserve"> </w:t>
      </w:r>
      <w:proofErr w:type="spellStart"/>
      <w:r w:rsidRPr="00870485">
        <w:rPr>
          <w:rFonts w:ascii="Times New Roman" w:hAnsi="Times New Roman" w:cs="Times New Roman"/>
        </w:rPr>
        <w:t>party’s</w:t>
      </w:r>
      <w:proofErr w:type="spellEnd"/>
      <w:r w:rsidRPr="00870485">
        <w:rPr>
          <w:rFonts w:ascii="Times New Roman" w:hAnsi="Times New Roman" w:cs="Times New Roman"/>
        </w:rPr>
        <w:t xml:space="preserve"> ver Cole (2001)</w:t>
      </w:r>
    </w:p>
  </w:footnote>
  <w:footnote w:id="9">
    <w:p w14:paraId="18591930" w14:textId="77777777" w:rsidR="00040F8D" w:rsidRPr="008C6530" w:rsidRDefault="00040F8D">
      <w:pPr>
        <w:pStyle w:val="Funotentext"/>
        <w:rPr>
          <w:rFonts w:ascii="Times New Roman" w:hAnsi="Times New Roman" w:cs="Times New Roman"/>
          <w:i/>
        </w:rPr>
      </w:pPr>
      <w:r w:rsidRPr="008C6530">
        <w:rPr>
          <w:rStyle w:val="Funotenzeichen"/>
          <w:rFonts w:ascii="Times New Roman" w:hAnsi="Times New Roman" w:cs="Times New Roman"/>
        </w:rPr>
        <w:footnoteRef/>
      </w:r>
      <w:r w:rsidRPr="008C6530">
        <w:rPr>
          <w:rFonts w:ascii="Times New Roman" w:hAnsi="Times New Roman" w:cs="Times New Roman"/>
        </w:rPr>
        <w:t xml:space="preserve"> O debate em torno da questão da </w:t>
      </w:r>
      <w:r w:rsidRPr="008C6530">
        <w:rPr>
          <w:rFonts w:ascii="Times New Roman" w:hAnsi="Times New Roman" w:cs="Times New Roman"/>
          <w:i/>
        </w:rPr>
        <w:t xml:space="preserve">juventude em África ainda é premente, ver </w:t>
      </w:r>
      <w:proofErr w:type="spellStart"/>
      <w:r w:rsidRPr="008C6530">
        <w:rPr>
          <w:rFonts w:ascii="Times New Roman" w:hAnsi="Times New Roman" w:cs="Times New Roman"/>
          <w:color w:val="222222"/>
          <w:shd w:val="clear" w:color="auto" w:fill="FFFFFF"/>
        </w:rPr>
        <w:t>Honwana</w:t>
      </w:r>
      <w:proofErr w:type="spellEnd"/>
      <w:r w:rsidRPr="008C6530">
        <w:rPr>
          <w:rFonts w:ascii="Times New Roman" w:hAnsi="Times New Roman" w:cs="Times New Roman"/>
          <w:color w:val="222222"/>
          <w:shd w:val="clear" w:color="auto" w:fill="FFFFFF"/>
        </w:rPr>
        <w:t xml:space="preserve"> (2012)</w:t>
      </w:r>
    </w:p>
  </w:footnote>
  <w:footnote w:id="10">
    <w:p w14:paraId="2D27F532" w14:textId="77777777" w:rsidR="00040F8D" w:rsidRPr="002F3D76" w:rsidRDefault="00040F8D" w:rsidP="002F3D76">
      <w:pPr>
        <w:pStyle w:val="Footnote"/>
      </w:pPr>
      <w:r w:rsidRPr="002F3D76">
        <w:rPr>
          <w:rStyle w:val="Funotenzeichen"/>
        </w:rPr>
        <w:footnoteRef/>
      </w:r>
      <w:r w:rsidRPr="002F3D76">
        <w:t>Uma dança de 4/4 de tempo, composta por dois passos longos e dois passos curtos.</w:t>
      </w:r>
    </w:p>
  </w:footnote>
  <w:footnote w:id="11">
    <w:p w14:paraId="08A5AC87" w14:textId="7D0828F0" w:rsidR="00040F8D" w:rsidRDefault="00040F8D" w:rsidP="00957234">
      <w:pPr>
        <w:pStyle w:val="Footnote"/>
        <w:ind w:left="0" w:firstLine="0"/>
      </w:pPr>
      <w:r>
        <w:rPr>
          <w:rStyle w:val="Funotenzeichen"/>
        </w:rPr>
        <w:footnoteRef/>
      </w:r>
      <w:r>
        <w:t xml:space="preserve">Conforme nota </w:t>
      </w:r>
      <w:proofErr w:type="spellStart"/>
      <w:r>
        <w:t>Hale</w:t>
      </w:r>
      <w:proofErr w:type="spellEnd"/>
      <w:r>
        <w:t xml:space="preserve"> (1970) o uso do </w:t>
      </w:r>
      <w:proofErr w:type="spellStart"/>
      <w:r>
        <w:rPr>
          <w:i/>
          <w:iCs/>
        </w:rPr>
        <w:t>kente</w:t>
      </w:r>
      <w:proofErr w:type="spellEnd"/>
      <w:r>
        <w:rPr>
          <w:i/>
          <w:iCs/>
        </w:rPr>
        <w:t xml:space="preserve"> </w:t>
      </w:r>
      <w:r>
        <w:t xml:space="preserve">remonta ao século XV no contexto das grandes caravanas de comerciantes que atravessavam o deserto do Saara e mantinham constante contato com o líder </w:t>
      </w:r>
      <w:proofErr w:type="spellStart"/>
      <w:r>
        <w:t>Ashanti</w:t>
      </w:r>
      <w:proofErr w:type="spellEnd"/>
      <w:r>
        <w:t xml:space="preserve"> </w:t>
      </w:r>
      <w:proofErr w:type="spellStart"/>
      <w:r>
        <w:t>Oti</w:t>
      </w:r>
      <w:proofErr w:type="spellEnd"/>
      <w:r>
        <w:t xml:space="preserve"> </w:t>
      </w:r>
      <w:proofErr w:type="spellStart"/>
      <w:r>
        <w:t>Akenten</w:t>
      </w:r>
      <w:proofErr w:type="spellEnd"/>
      <w:r>
        <w:t xml:space="preserve">. As sedas e a coloração presentes em algumas vestimentas a serem vendidas por tais mercadores chamaram a atenção de </w:t>
      </w:r>
      <w:proofErr w:type="spellStart"/>
      <w:r>
        <w:t>Akenten</w:t>
      </w:r>
      <w:proofErr w:type="spellEnd"/>
      <w:r>
        <w:t xml:space="preserve"> que buscou desenvolver o mesmo design a partir da adaptação de maquinário para tecelagem e </w:t>
      </w:r>
      <w:proofErr w:type="spellStart"/>
      <w:r>
        <w:t>utiliação</w:t>
      </w:r>
      <w:proofErr w:type="spellEnd"/>
      <w:r>
        <w:t xml:space="preserve">  do algodão.</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D6AF6"/>
    <w:multiLevelType w:val="hybridMultilevel"/>
    <w:tmpl w:val="5C4C5DF2"/>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3D2"/>
    <w:rsid w:val="000111C6"/>
    <w:rsid w:val="00013804"/>
    <w:rsid w:val="00034659"/>
    <w:rsid w:val="00040ADB"/>
    <w:rsid w:val="00040F8D"/>
    <w:rsid w:val="00060219"/>
    <w:rsid w:val="00072D47"/>
    <w:rsid w:val="00091B64"/>
    <w:rsid w:val="000B347D"/>
    <w:rsid w:val="000B3DA4"/>
    <w:rsid w:val="000C6F9E"/>
    <w:rsid w:val="000D369E"/>
    <w:rsid w:val="000F11C2"/>
    <w:rsid w:val="000F3B57"/>
    <w:rsid w:val="000F3BDF"/>
    <w:rsid w:val="00103067"/>
    <w:rsid w:val="00115DF2"/>
    <w:rsid w:val="0012398D"/>
    <w:rsid w:val="00127B58"/>
    <w:rsid w:val="0013090C"/>
    <w:rsid w:val="00137B94"/>
    <w:rsid w:val="0014241C"/>
    <w:rsid w:val="00143C5E"/>
    <w:rsid w:val="00166CDF"/>
    <w:rsid w:val="00176ABA"/>
    <w:rsid w:val="00191C0E"/>
    <w:rsid w:val="00192569"/>
    <w:rsid w:val="0019295E"/>
    <w:rsid w:val="00194110"/>
    <w:rsid w:val="001B40B8"/>
    <w:rsid w:val="001E1458"/>
    <w:rsid w:val="00226B01"/>
    <w:rsid w:val="002365C5"/>
    <w:rsid w:val="00236A2C"/>
    <w:rsid w:val="00243E22"/>
    <w:rsid w:val="00246249"/>
    <w:rsid w:val="00273908"/>
    <w:rsid w:val="00274CAD"/>
    <w:rsid w:val="00282DC2"/>
    <w:rsid w:val="002962EF"/>
    <w:rsid w:val="00296E52"/>
    <w:rsid w:val="002A7E6E"/>
    <w:rsid w:val="002C0855"/>
    <w:rsid w:val="002C4D80"/>
    <w:rsid w:val="002D1E97"/>
    <w:rsid w:val="002E0E02"/>
    <w:rsid w:val="002F3D76"/>
    <w:rsid w:val="003167D7"/>
    <w:rsid w:val="00322232"/>
    <w:rsid w:val="00322BD0"/>
    <w:rsid w:val="00325DF3"/>
    <w:rsid w:val="0033710C"/>
    <w:rsid w:val="0034002A"/>
    <w:rsid w:val="00354465"/>
    <w:rsid w:val="003B335F"/>
    <w:rsid w:val="003B46F9"/>
    <w:rsid w:val="003D01E7"/>
    <w:rsid w:val="003D155B"/>
    <w:rsid w:val="003D2883"/>
    <w:rsid w:val="003E2175"/>
    <w:rsid w:val="004037C1"/>
    <w:rsid w:val="00404FCB"/>
    <w:rsid w:val="0041169A"/>
    <w:rsid w:val="00416159"/>
    <w:rsid w:val="00451F23"/>
    <w:rsid w:val="00460C05"/>
    <w:rsid w:val="00466E39"/>
    <w:rsid w:val="00472D31"/>
    <w:rsid w:val="004A408A"/>
    <w:rsid w:val="004B7D81"/>
    <w:rsid w:val="004D0E24"/>
    <w:rsid w:val="004D0FCC"/>
    <w:rsid w:val="004E0A7B"/>
    <w:rsid w:val="004F4EB0"/>
    <w:rsid w:val="004F7CDB"/>
    <w:rsid w:val="00507965"/>
    <w:rsid w:val="00507C8E"/>
    <w:rsid w:val="00511D37"/>
    <w:rsid w:val="0053346B"/>
    <w:rsid w:val="00535A14"/>
    <w:rsid w:val="005469C2"/>
    <w:rsid w:val="005703E3"/>
    <w:rsid w:val="005753F3"/>
    <w:rsid w:val="00586961"/>
    <w:rsid w:val="005A38E5"/>
    <w:rsid w:val="005D5C44"/>
    <w:rsid w:val="005E2BAD"/>
    <w:rsid w:val="005F2BF4"/>
    <w:rsid w:val="00602666"/>
    <w:rsid w:val="006153E4"/>
    <w:rsid w:val="00616903"/>
    <w:rsid w:val="00633562"/>
    <w:rsid w:val="00644984"/>
    <w:rsid w:val="006549B7"/>
    <w:rsid w:val="00656A0F"/>
    <w:rsid w:val="00660096"/>
    <w:rsid w:val="00663C06"/>
    <w:rsid w:val="00676154"/>
    <w:rsid w:val="00685FCD"/>
    <w:rsid w:val="006D3A23"/>
    <w:rsid w:val="006F1FE8"/>
    <w:rsid w:val="006F408A"/>
    <w:rsid w:val="00712A2D"/>
    <w:rsid w:val="00724B06"/>
    <w:rsid w:val="007622FB"/>
    <w:rsid w:val="00770F4E"/>
    <w:rsid w:val="0078627F"/>
    <w:rsid w:val="00786E6D"/>
    <w:rsid w:val="00787800"/>
    <w:rsid w:val="007D2E73"/>
    <w:rsid w:val="007F3562"/>
    <w:rsid w:val="008024A7"/>
    <w:rsid w:val="00802FA8"/>
    <w:rsid w:val="008104A1"/>
    <w:rsid w:val="00817B8A"/>
    <w:rsid w:val="00851BA8"/>
    <w:rsid w:val="00854701"/>
    <w:rsid w:val="00870485"/>
    <w:rsid w:val="00877FDE"/>
    <w:rsid w:val="00880AA3"/>
    <w:rsid w:val="008A166B"/>
    <w:rsid w:val="008C3A8E"/>
    <w:rsid w:val="008C6530"/>
    <w:rsid w:val="008D4766"/>
    <w:rsid w:val="008E5237"/>
    <w:rsid w:val="008E52FA"/>
    <w:rsid w:val="008F0492"/>
    <w:rsid w:val="008F6AE9"/>
    <w:rsid w:val="00900569"/>
    <w:rsid w:val="0093005B"/>
    <w:rsid w:val="009343C8"/>
    <w:rsid w:val="00942396"/>
    <w:rsid w:val="009450AD"/>
    <w:rsid w:val="00957234"/>
    <w:rsid w:val="009622F9"/>
    <w:rsid w:val="00964D56"/>
    <w:rsid w:val="009657F9"/>
    <w:rsid w:val="00965D32"/>
    <w:rsid w:val="0096617A"/>
    <w:rsid w:val="00971179"/>
    <w:rsid w:val="009747AA"/>
    <w:rsid w:val="00976146"/>
    <w:rsid w:val="009817F1"/>
    <w:rsid w:val="009B2C56"/>
    <w:rsid w:val="009B40EA"/>
    <w:rsid w:val="009B67F6"/>
    <w:rsid w:val="009C63BF"/>
    <w:rsid w:val="009C6498"/>
    <w:rsid w:val="009D792B"/>
    <w:rsid w:val="009E0EF6"/>
    <w:rsid w:val="00A06959"/>
    <w:rsid w:val="00A15B82"/>
    <w:rsid w:val="00A268CC"/>
    <w:rsid w:val="00A30F18"/>
    <w:rsid w:val="00A41493"/>
    <w:rsid w:val="00A4277F"/>
    <w:rsid w:val="00A66229"/>
    <w:rsid w:val="00A66821"/>
    <w:rsid w:val="00A73A73"/>
    <w:rsid w:val="00AA124B"/>
    <w:rsid w:val="00AD0855"/>
    <w:rsid w:val="00AF0E77"/>
    <w:rsid w:val="00AF21DB"/>
    <w:rsid w:val="00AF5BB4"/>
    <w:rsid w:val="00AF63D0"/>
    <w:rsid w:val="00B0011F"/>
    <w:rsid w:val="00B0624B"/>
    <w:rsid w:val="00B06A46"/>
    <w:rsid w:val="00B12A17"/>
    <w:rsid w:val="00B544AF"/>
    <w:rsid w:val="00B76493"/>
    <w:rsid w:val="00B93BA2"/>
    <w:rsid w:val="00BB3EB4"/>
    <w:rsid w:val="00BC56BA"/>
    <w:rsid w:val="00BC6634"/>
    <w:rsid w:val="00BC7E20"/>
    <w:rsid w:val="00BD2D9C"/>
    <w:rsid w:val="00BE0B31"/>
    <w:rsid w:val="00C02777"/>
    <w:rsid w:val="00C05BF0"/>
    <w:rsid w:val="00C05FC8"/>
    <w:rsid w:val="00C1488E"/>
    <w:rsid w:val="00C23D53"/>
    <w:rsid w:val="00C413DA"/>
    <w:rsid w:val="00C55B29"/>
    <w:rsid w:val="00C87567"/>
    <w:rsid w:val="00C9552E"/>
    <w:rsid w:val="00C95907"/>
    <w:rsid w:val="00C95C51"/>
    <w:rsid w:val="00CA7A09"/>
    <w:rsid w:val="00CB557C"/>
    <w:rsid w:val="00CB6EC7"/>
    <w:rsid w:val="00CC6E0D"/>
    <w:rsid w:val="00CE07A4"/>
    <w:rsid w:val="00CF6A9D"/>
    <w:rsid w:val="00D01C2C"/>
    <w:rsid w:val="00D03D10"/>
    <w:rsid w:val="00D06E93"/>
    <w:rsid w:val="00D07528"/>
    <w:rsid w:val="00D226C2"/>
    <w:rsid w:val="00D53F38"/>
    <w:rsid w:val="00D54D8B"/>
    <w:rsid w:val="00D62742"/>
    <w:rsid w:val="00D665B8"/>
    <w:rsid w:val="00D67457"/>
    <w:rsid w:val="00DC410F"/>
    <w:rsid w:val="00DE198F"/>
    <w:rsid w:val="00DF5057"/>
    <w:rsid w:val="00DF5150"/>
    <w:rsid w:val="00DF5F5C"/>
    <w:rsid w:val="00E0104C"/>
    <w:rsid w:val="00E26E23"/>
    <w:rsid w:val="00E43019"/>
    <w:rsid w:val="00E44AA0"/>
    <w:rsid w:val="00E45D8B"/>
    <w:rsid w:val="00E52FBA"/>
    <w:rsid w:val="00E60408"/>
    <w:rsid w:val="00E6502D"/>
    <w:rsid w:val="00E87A11"/>
    <w:rsid w:val="00E91CD9"/>
    <w:rsid w:val="00E96847"/>
    <w:rsid w:val="00EA2524"/>
    <w:rsid w:val="00EB6BF3"/>
    <w:rsid w:val="00EC149F"/>
    <w:rsid w:val="00EF6ADA"/>
    <w:rsid w:val="00F13E2C"/>
    <w:rsid w:val="00F14997"/>
    <w:rsid w:val="00F23760"/>
    <w:rsid w:val="00F263D2"/>
    <w:rsid w:val="00F346A1"/>
    <w:rsid w:val="00F36A45"/>
    <w:rsid w:val="00F37189"/>
    <w:rsid w:val="00F42640"/>
    <w:rsid w:val="00F458FE"/>
    <w:rsid w:val="00F9012C"/>
    <w:rsid w:val="00F92B81"/>
    <w:rsid w:val="00F95AF3"/>
    <w:rsid w:val="00F95DEC"/>
    <w:rsid w:val="00FD1C51"/>
    <w:rsid w:val="00FF1364"/>
    <w:rsid w:val="00FF26E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EA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pt-BR" w:eastAsia="en-US" w:bidi="ar-SA"/>
      </w:rPr>
    </w:rPrDefault>
    <w:pPrDefault>
      <w:pPr>
        <w:widowControl w:val="0"/>
        <w:suppressAutoHyphens/>
        <w:autoSpaceDN w:val="0"/>
        <w:spacing w:after="160" w:line="360" w:lineRule="auto"/>
        <w:jc w:val="both"/>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pPr>
      <w:widowControl/>
    </w:pPr>
  </w:style>
  <w:style w:type="paragraph" w:styleId="Titel">
    <w:name w:val="Title"/>
    <w:basedOn w:val="Standard1"/>
    <w:next w:val="Textbody"/>
    <w:pPr>
      <w:keepNext/>
      <w:spacing w:before="240" w:after="120"/>
    </w:pPr>
    <w:rPr>
      <w:rFonts w:ascii="Arial" w:eastAsia="Microsoft YaHei" w:hAnsi="Arial" w:cs="Lucida Sans"/>
      <w:sz w:val="28"/>
      <w:szCs w:val="28"/>
    </w:rPr>
  </w:style>
  <w:style w:type="paragraph" w:customStyle="1" w:styleId="Textbody">
    <w:name w:val="Text body"/>
    <w:basedOn w:val="Standard1"/>
    <w:pPr>
      <w:spacing w:after="120"/>
    </w:pPr>
  </w:style>
  <w:style w:type="paragraph" w:styleId="Untertitel">
    <w:name w:val="Subtitle"/>
    <w:basedOn w:val="Titel"/>
    <w:next w:val="Textbody"/>
    <w:pPr>
      <w:jc w:val="center"/>
    </w:pPr>
    <w:rPr>
      <w:i/>
      <w:iCs/>
    </w:rPr>
  </w:style>
  <w:style w:type="paragraph" w:styleId="Liste">
    <w:name w:val="List"/>
    <w:basedOn w:val="Textbody"/>
    <w:rPr>
      <w:rFonts w:cs="Lucida Sans"/>
    </w:rPr>
  </w:style>
  <w:style w:type="paragraph" w:styleId="Beschriftung">
    <w:name w:val="caption"/>
    <w:basedOn w:val="Standard1"/>
    <w:pPr>
      <w:suppressLineNumbers/>
      <w:spacing w:before="120" w:after="120"/>
    </w:pPr>
    <w:rPr>
      <w:rFonts w:cs="Lucida Sans"/>
      <w:i/>
      <w:iCs/>
      <w:sz w:val="24"/>
      <w:szCs w:val="24"/>
    </w:rPr>
  </w:style>
  <w:style w:type="paragraph" w:customStyle="1" w:styleId="Index">
    <w:name w:val="Index"/>
    <w:basedOn w:val="Standard1"/>
    <w:pPr>
      <w:suppressLineNumbers/>
    </w:pPr>
    <w:rPr>
      <w:rFonts w:cs="Lucida Sans"/>
    </w:rPr>
  </w:style>
  <w:style w:type="paragraph" w:customStyle="1" w:styleId="paragraph">
    <w:name w:val="paragraph"/>
    <w:basedOn w:val="Standard1"/>
    <w:pPr>
      <w:spacing w:before="100" w:after="100" w:line="240" w:lineRule="auto"/>
      <w:jc w:val="left"/>
    </w:pPr>
    <w:rPr>
      <w:rFonts w:ascii="Times New Roman" w:eastAsia="Times New Roman" w:hAnsi="Times New Roman" w:cs="Times New Roman"/>
      <w:sz w:val="24"/>
      <w:szCs w:val="24"/>
      <w:lang w:eastAsia="pt-BR"/>
    </w:rPr>
  </w:style>
  <w:style w:type="paragraph" w:styleId="Funotentext">
    <w:name w:val="footnote text"/>
    <w:basedOn w:val="Standard1"/>
    <w:pPr>
      <w:spacing w:after="0" w:line="240" w:lineRule="auto"/>
    </w:pPr>
    <w:rPr>
      <w:sz w:val="20"/>
      <w:szCs w:val="20"/>
    </w:rPr>
  </w:style>
  <w:style w:type="paragraph" w:customStyle="1" w:styleId="Footnote">
    <w:name w:val="Footnote"/>
    <w:basedOn w:val="Standard1"/>
    <w:rsid w:val="002F3D76"/>
    <w:pPr>
      <w:suppressLineNumbers/>
      <w:spacing w:after="0" w:line="240" w:lineRule="auto"/>
      <w:ind w:left="284" w:hanging="284"/>
    </w:pPr>
    <w:rPr>
      <w:rFonts w:ascii="Times New Roman" w:hAnsi="Times New Roman"/>
      <w:sz w:val="20"/>
      <w:szCs w:val="20"/>
    </w:rPr>
  </w:style>
  <w:style w:type="paragraph" w:customStyle="1" w:styleId="Default">
    <w:name w:val="Default"/>
    <w:basedOn w:val="Standard1"/>
    <w:pPr>
      <w:autoSpaceDE w:val="0"/>
      <w:jc w:val="left"/>
    </w:pPr>
    <w:rPr>
      <w:rFonts w:ascii="Century751 No2 BT" w:eastAsia="Century751 No2 BT" w:hAnsi="Century751 No2 BT" w:cs="Century751 No2 BT"/>
      <w:color w:val="000000"/>
      <w:sz w:val="24"/>
      <w:szCs w:val="24"/>
    </w:rPr>
  </w:style>
  <w:style w:type="paragraph" w:customStyle="1" w:styleId="Pa27">
    <w:name w:val="Pa27"/>
    <w:basedOn w:val="Default"/>
    <w:next w:val="Default"/>
    <w:pPr>
      <w:spacing w:line="181" w:lineRule="atLeast"/>
      <w:jc w:val="both"/>
    </w:pPr>
    <w:rPr>
      <w:rFonts w:ascii="Calibri" w:eastAsia="SimSun" w:hAnsi="Calibri" w:cs="Tahoma"/>
      <w:color w:val="auto"/>
      <w:sz w:val="22"/>
      <w:szCs w:val="22"/>
    </w:rPr>
  </w:style>
  <w:style w:type="character" w:customStyle="1" w:styleId="normaltextrun">
    <w:name w:val="normaltextrun"/>
    <w:basedOn w:val="Absatzstandardschriftart"/>
  </w:style>
  <w:style w:type="character" w:customStyle="1" w:styleId="spellingerror">
    <w:name w:val="spellingerror"/>
    <w:basedOn w:val="Absatzstandardschriftart"/>
  </w:style>
  <w:style w:type="character" w:customStyle="1" w:styleId="eop">
    <w:name w:val="eop"/>
    <w:basedOn w:val="Absatzstandardschriftart"/>
  </w:style>
  <w:style w:type="character" w:customStyle="1" w:styleId="contextualspellingandgrammarerror">
    <w:name w:val="contextualspellingandgrammarerror"/>
    <w:basedOn w:val="Absatzstandardschriftart"/>
  </w:style>
  <w:style w:type="character" w:customStyle="1" w:styleId="TextodenotaderodapChar">
    <w:name w:val="Texto de nota de rodapé Char"/>
    <w:basedOn w:val="Absatzstandardschriftart"/>
    <w:rPr>
      <w:sz w:val="20"/>
      <w:szCs w:val="20"/>
    </w:rPr>
  </w:style>
  <w:style w:type="character" w:styleId="Funotenzeichen">
    <w:name w:val="footnote reference"/>
    <w:basedOn w:val="Absatzstandardschriftart"/>
    <w:rPr>
      <w:position w:val="0"/>
      <w:vertAlign w:val="superscript"/>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Herausstellen">
    <w:name w:val="Emphasis"/>
    <w:basedOn w:val="Absatzstandardschriftart"/>
    <w:uiPriority w:val="20"/>
    <w:qFormat/>
    <w:rsid w:val="00A06959"/>
    <w:rPr>
      <w:i/>
      <w:iCs/>
    </w:rPr>
  </w:style>
  <w:style w:type="character" w:styleId="Kommentarzeichen">
    <w:name w:val="annotation reference"/>
    <w:basedOn w:val="Absatzstandardschriftart"/>
    <w:uiPriority w:val="99"/>
    <w:semiHidden/>
    <w:unhideWhenUsed/>
    <w:rsid w:val="004D0FCC"/>
    <w:rPr>
      <w:sz w:val="16"/>
      <w:szCs w:val="16"/>
    </w:rPr>
  </w:style>
  <w:style w:type="paragraph" w:styleId="Kommentartext">
    <w:name w:val="annotation text"/>
    <w:basedOn w:val="Standard"/>
    <w:link w:val="KommentartextZeichen"/>
    <w:uiPriority w:val="99"/>
    <w:semiHidden/>
    <w:unhideWhenUsed/>
    <w:rsid w:val="004D0FCC"/>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4D0FCC"/>
    <w:rPr>
      <w:sz w:val="20"/>
      <w:szCs w:val="20"/>
    </w:rPr>
  </w:style>
  <w:style w:type="paragraph" w:styleId="Kommentarthema">
    <w:name w:val="annotation subject"/>
    <w:basedOn w:val="Kommentartext"/>
    <w:next w:val="Kommentartext"/>
    <w:link w:val="KommentarthemaZeichen"/>
    <w:uiPriority w:val="99"/>
    <w:semiHidden/>
    <w:unhideWhenUsed/>
    <w:rsid w:val="004D0FCC"/>
    <w:rPr>
      <w:b/>
      <w:bCs/>
    </w:rPr>
  </w:style>
  <w:style w:type="character" w:customStyle="1" w:styleId="KommentarthemaZeichen">
    <w:name w:val="Kommentarthema Zeichen"/>
    <w:basedOn w:val="KommentartextZeichen"/>
    <w:link w:val="Kommentarthema"/>
    <w:uiPriority w:val="99"/>
    <w:semiHidden/>
    <w:rsid w:val="004D0FCC"/>
    <w:rPr>
      <w:b/>
      <w:bCs/>
      <w:sz w:val="20"/>
      <w:szCs w:val="20"/>
    </w:rPr>
  </w:style>
  <w:style w:type="paragraph" w:styleId="Sprechblasentext">
    <w:name w:val="Balloon Text"/>
    <w:basedOn w:val="Standard"/>
    <w:link w:val="SprechblasentextZeichen"/>
    <w:uiPriority w:val="99"/>
    <w:semiHidden/>
    <w:unhideWhenUsed/>
    <w:rsid w:val="004D0FCC"/>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4D0FCC"/>
    <w:rPr>
      <w:rFonts w:ascii="Segoe UI" w:hAnsi="Segoe UI" w:cs="Segoe UI"/>
      <w:sz w:val="18"/>
      <w:szCs w:val="18"/>
    </w:rPr>
  </w:style>
  <w:style w:type="paragraph" w:styleId="Bearbeitung">
    <w:name w:val="Revision"/>
    <w:hidden/>
    <w:uiPriority w:val="99"/>
    <w:semiHidden/>
    <w:rsid w:val="00957234"/>
    <w:pPr>
      <w:widowControl/>
      <w:suppressAutoHyphens w:val="0"/>
      <w:autoSpaceDN/>
      <w:spacing w:after="0" w:line="240" w:lineRule="auto"/>
      <w:jc w:val="left"/>
      <w:textAlignment w:val="auto"/>
    </w:pPr>
  </w:style>
  <w:style w:type="paragraph" w:styleId="Kopfzeile">
    <w:name w:val="header"/>
    <w:basedOn w:val="Standard"/>
    <w:link w:val="KopfzeileZeichen"/>
    <w:uiPriority w:val="99"/>
    <w:unhideWhenUsed/>
    <w:rsid w:val="00325DF3"/>
    <w:pPr>
      <w:tabs>
        <w:tab w:val="center" w:pos="4252"/>
        <w:tab w:val="right" w:pos="8504"/>
      </w:tabs>
      <w:spacing w:after="0" w:line="240" w:lineRule="auto"/>
    </w:pPr>
  </w:style>
  <w:style w:type="character" w:customStyle="1" w:styleId="KopfzeileZeichen">
    <w:name w:val="Kopfzeile Zeichen"/>
    <w:basedOn w:val="Absatzstandardschriftart"/>
    <w:link w:val="Kopfzeile"/>
    <w:uiPriority w:val="99"/>
    <w:rsid w:val="00325DF3"/>
  </w:style>
  <w:style w:type="paragraph" w:styleId="Fuzeile">
    <w:name w:val="footer"/>
    <w:basedOn w:val="Standard"/>
    <w:link w:val="FuzeileZeichen"/>
    <w:uiPriority w:val="99"/>
    <w:unhideWhenUsed/>
    <w:rsid w:val="00325DF3"/>
    <w:pPr>
      <w:tabs>
        <w:tab w:val="center" w:pos="4252"/>
        <w:tab w:val="right" w:pos="8504"/>
      </w:tabs>
      <w:spacing w:after="0" w:line="240" w:lineRule="auto"/>
    </w:pPr>
  </w:style>
  <w:style w:type="character" w:customStyle="1" w:styleId="FuzeileZeichen">
    <w:name w:val="Fußzeile Zeichen"/>
    <w:basedOn w:val="Absatzstandardschriftart"/>
    <w:link w:val="Fuzeile"/>
    <w:uiPriority w:val="99"/>
    <w:rsid w:val="00325DF3"/>
  </w:style>
  <w:style w:type="character" w:styleId="Seitenzahl">
    <w:name w:val="page number"/>
    <w:basedOn w:val="Absatzstandardschriftart"/>
    <w:uiPriority w:val="99"/>
    <w:semiHidden/>
    <w:unhideWhenUsed/>
    <w:rsid w:val="00040F8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pt-BR" w:eastAsia="en-US" w:bidi="ar-SA"/>
      </w:rPr>
    </w:rPrDefault>
    <w:pPrDefault>
      <w:pPr>
        <w:widowControl w:val="0"/>
        <w:suppressAutoHyphens/>
        <w:autoSpaceDN w:val="0"/>
        <w:spacing w:after="160" w:line="360" w:lineRule="auto"/>
        <w:jc w:val="both"/>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pPr>
      <w:widowControl/>
    </w:pPr>
  </w:style>
  <w:style w:type="paragraph" w:styleId="Titel">
    <w:name w:val="Title"/>
    <w:basedOn w:val="Standard1"/>
    <w:next w:val="Textbody"/>
    <w:pPr>
      <w:keepNext/>
      <w:spacing w:before="240" w:after="120"/>
    </w:pPr>
    <w:rPr>
      <w:rFonts w:ascii="Arial" w:eastAsia="Microsoft YaHei" w:hAnsi="Arial" w:cs="Lucida Sans"/>
      <w:sz w:val="28"/>
      <w:szCs w:val="28"/>
    </w:rPr>
  </w:style>
  <w:style w:type="paragraph" w:customStyle="1" w:styleId="Textbody">
    <w:name w:val="Text body"/>
    <w:basedOn w:val="Standard1"/>
    <w:pPr>
      <w:spacing w:after="120"/>
    </w:pPr>
  </w:style>
  <w:style w:type="paragraph" w:styleId="Untertitel">
    <w:name w:val="Subtitle"/>
    <w:basedOn w:val="Titel"/>
    <w:next w:val="Textbody"/>
    <w:pPr>
      <w:jc w:val="center"/>
    </w:pPr>
    <w:rPr>
      <w:i/>
      <w:iCs/>
    </w:rPr>
  </w:style>
  <w:style w:type="paragraph" w:styleId="Liste">
    <w:name w:val="List"/>
    <w:basedOn w:val="Textbody"/>
    <w:rPr>
      <w:rFonts w:cs="Lucida Sans"/>
    </w:rPr>
  </w:style>
  <w:style w:type="paragraph" w:styleId="Beschriftung">
    <w:name w:val="caption"/>
    <w:basedOn w:val="Standard1"/>
    <w:pPr>
      <w:suppressLineNumbers/>
      <w:spacing w:before="120" w:after="120"/>
    </w:pPr>
    <w:rPr>
      <w:rFonts w:cs="Lucida Sans"/>
      <w:i/>
      <w:iCs/>
      <w:sz w:val="24"/>
      <w:szCs w:val="24"/>
    </w:rPr>
  </w:style>
  <w:style w:type="paragraph" w:customStyle="1" w:styleId="Index">
    <w:name w:val="Index"/>
    <w:basedOn w:val="Standard1"/>
    <w:pPr>
      <w:suppressLineNumbers/>
    </w:pPr>
    <w:rPr>
      <w:rFonts w:cs="Lucida Sans"/>
    </w:rPr>
  </w:style>
  <w:style w:type="paragraph" w:customStyle="1" w:styleId="paragraph">
    <w:name w:val="paragraph"/>
    <w:basedOn w:val="Standard1"/>
    <w:pPr>
      <w:spacing w:before="100" w:after="100" w:line="240" w:lineRule="auto"/>
      <w:jc w:val="left"/>
    </w:pPr>
    <w:rPr>
      <w:rFonts w:ascii="Times New Roman" w:eastAsia="Times New Roman" w:hAnsi="Times New Roman" w:cs="Times New Roman"/>
      <w:sz w:val="24"/>
      <w:szCs w:val="24"/>
      <w:lang w:eastAsia="pt-BR"/>
    </w:rPr>
  </w:style>
  <w:style w:type="paragraph" w:styleId="Funotentext">
    <w:name w:val="footnote text"/>
    <w:basedOn w:val="Standard1"/>
    <w:pPr>
      <w:spacing w:after="0" w:line="240" w:lineRule="auto"/>
    </w:pPr>
    <w:rPr>
      <w:sz w:val="20"/>
      <w:szCs w:val="20"/>
    </w:rPr>
  </w:style>
  <w:style w:type="paragraph" w:customStyle="1" w:styleId="Footnote">
    <w:name w:val="Footnote"/>
    <w:basedOn w:val="Standard1"/>
    <w:rsid w:val="002F3D76"/>
    <w:pPr>
      <w:suppressLineNumbers/>
      <w:spacing w:after="0" w:line="240" w:lineRule="auto"/>
      <w:ind w:left="284" w:hanging="284"/>
    </w:pPr>
    <w:rPr>
      <w:rFonts w:ascii="Times New Roman" w:hAnsi="Times New Roman"/>
      <w:sz w:val="20"/>
      <w:szCs w:val="20"/>
    </w:rPr>
  </w:style>
  <w:style w:type="paragraph" w:customStyle="1" w:styleId="Default">
    <w:name w:val="Default"/>
    <w:basedOn w:val="Standard1"/>
    <w:pPr>
      <w:autoSpaceDE w:val="0"/>
      <w:jc w:val="left"/>
    </w:pPr>
    <w:rPr>
      <w:rFonts w:ascii="Century751 No2 BT" w:eastAsia="Century751 No2 BT" w:hAnsi="Century751 No2 BT" w:cs="Century751 No2 BT"/>
      <w:color w:val="000000"/>
      <w:sz w:val="24"/>
      <w:szCs w:val="24"/>
    </w:rPr>
  </w:style>
  <w:style w:type="paragraph" w:customStyle="1" w:styleId="Pa27">
    <w:name w:val="Pa27"/>
    <w:basedOn w:val="Default"/>
    <w:next w:val="Default"/>
    <w:pPr>
      <w:spacing w:line="181" w:lineRule="atLeast"/>
      <w:jc w:val="both"/>
    </w:pPr>
    <w:rPr>
      <w:rFonts w:ascii="Calibri" w:eastAsia="SimSun" w:hAnsi="Calibri" w:cs="Tahoma"/>
      <w:color w:val="auto"/>
      <w:sz w:val="22"/>
      <w:szCs w:val="22"/>
    </w:rPr>
  </w:style>
  <w:style w:type="character" w:customStyle="1" w:styleId="normaltextrun">
    <w:name w:val="normaltextrun"/>
    <w:basedOn w:val="Absatzstandardschriftart"/>
  </w:style>
  <w:style w:type="character" w:customStyle="1" w:styleId="spellingerror">
    <w:name w:val="spellingerror"/>
    <w:basedOn w:val="Absatzstandardschriftart"/>
  </w:style>
  <w:style w:type="character" w:customStyle="1" w:styleId="eop">
    <w:name w:val="eop"/>
    <w:basedOn w:val="Absatzstandardschriftart"/>
  </w:style>
  <w:style w:type="character" w:customStyle="1" w:styleId="contextualspellingandgrammarerror">
    <w:name w:val="contextualspellingandgrammarerror"/>
    <w:basedOn w:val="Absatzstandardschriftart"/>
  </w:style>
  <w:style w:type="character" w:customStyle="1" w:styleId="TextodenotaderodapChar">
    <w:name w:val="Texto de nota de rodapé Char"/>
    <w:basedOn w:val="Absatzstandardschriftart"/>
    <w:rPr>
      <w:sz w:val="20"/>
      <w:szCs w:val="20"/>
    </w:rPr>
  </w:style>
  <w:style w:type="character" w:styleId="Funotenzeichen">
    <w:name w:val="footnote reference"/>
    <w:basedOn w:val="Absatzstandardschriftart"/>
    <w:rPr>
      <w:position w:val="0"/>
      <w:vertAlign w:val="superscript"/>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Herausstellen">
    <w:name w:val="Emphasis"/>
    <w:basedOn w:val="Absatzstandardschriftart"/>
    <w:uiPriority w:val="20"/>
    <w:qFormat/>
    <w:rsid w:val="00A06959"/>
    <w:rPr>
      <w:i/>
      <w:iCs/>
    </w:rPr>
  </w:style>
  <w:style w:type="character" w:styleId="Kommentarzeichen">
    <w:name w:val="annotation reference"/>
    <w:basedOn w:val="Absatzstandardschriftart"/>
    <w:uiPriority w:val="99"/>
    <w:semiHidden/>
    <w:unhideWhenUsed/>
    <w:rsid w:val="004D0FCC"/>
    <w:rPr>
      <w:sz w:val="16"/>
      <w:szCs w:val="16"/>
    </w:rPr>
  </w:style>
  <w:style w:type="paragraph" w:styleId="Kommentartext">
    <w:name w:val="annotation text"/>
    <w:basedOn w:val="Standard"/>
    <w:link w:val="KommentartextZeichen"/>
    <w:uiPriority w:val="99"/>
    <w:semiHidden/>
    <w:unhideWhenUsed/>
    <w:rsid w:val="004D0FCC"/>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4D0FCC"/>
    <w:rPr>
      <w:sz w:val="20"/>
      <w:szCs w:val="20"/>
    </w:rPr>
  </w:style>
  <w:style w:type="paragraph" w:styleId="Kommentarthema">
    <w:name w:val="annotation subject"/>
    <w:basedOn w:val="Kommentartext"/>
    <w:next w:val="Kommentartext"/>
    <w:link w:val="KommentarthemaZeichen"/>
    <w:uiPriority w:val="99"/>
    <w:semiHidden/>
    <w:unhideWhenUsed/>
    <w:rsid w:val="004D0FCC"/>
    <w:rPr>
      <w:b/>
      <w:bCs/>
    </w:rPr>
  </w:style>
  <w:style w:type="character" w:customStyle="1" w:styleId="KommentarthemaZeichen">
    <w:name w:val="Kommentarthema Zeichen"/>
    <w:basedOn w:val="KommentartextZeichen"/>
    <w:link w:val="Kommentarthema"/>
    <w:uiPriority w:val="99"/>
    <w:semiHidden/>
    <w:rsid w:val="004D0FCC"/>
    <w:rPr>
      <w:b/>
      <w:bCs/>
      <w:sz w:val="20"/>
      <w:szCs w:val="20"/>
    </w:rPr>
  </w:style>
  <w:style w:type="paragraph" w:styleId="Sprechblasentext">
    <w:name w:val="Balloon Text"/>
    <w:basedOn w:val="Standard"/>
    <w:link w:val="SprechblasentextZeichen"/>
    <w:uiPriority w:val="99"/>
    <w:semiHidden/>
    <w:unhideWhenUsed/>
    <w:rsid w:val="004D0FCC"/>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4D0FCC"/>
    <w:rPr>
      <w:rFonts w:ascii="Segoe UI" w:hAnsi="Segoe UI" w:cs="Segoe UI"/>
      <w:sz w:val="18"/>
      <w:szCs w:val="18"/>
    </w:rPr>
  </w:style>
  <w:style w:type="paragraph" w:styleId="Bearbeitung">
    <w:name w:val="Revision"/>
    <w:hidden/>
    <w:uiPriority w:val="99"/>
    <w:semiHidden/>
    <w:rsid w:val="00957234"/>
    <w:pPr>
      <w:widowControl/>
      <w:suppressAutoHyphens w:val="0"/>
      <w:autoSpaceDN/>
      <w:spacing w:after="0" w:line="240" w:lineRule="auto"/>
      <w:jc w:val="left"/>
      <w:textAlignment w:val="auto"/>
    </w:pPr>
  </w:style>
  <w:style w:type="paragraph" w:styleId="Kopfzeile">
    <w:name w:val="header"/>
    <w:basedOn w:val="Standard"/>
    <w:link w:val="KopfzeileZeichen"/>
    <w:uiPriority w:val="99"/>
    <w:unhideWhenUsed/>
    <w:rsid w:val="00325DF3"/>
    <w:pPr>
      <w:tabs>
        <w:tab w:val="center" w:pos="4252"/>
        <w:tab w:val="right" w:pos="8504"/>
      </w:tabs>
      <w:spacing w:after="0" w:line="240" w:lineRule="auto"/>
    </w:pPr>
  </w:style>
  <w:style w:type="character" w:customStyle="1" w:styleId="KopfzeileZeichen">
    <w:name w:val="Kopfzeile Zeichen"/>
    <w:basedOn w:val="Absatzstandardschriftart"/>
    <w:link w:val="Kopfzeile"/>
    <w:uiPriority w:val="99"/>
    <w:rsid w:val="00325DF3"/>
  </w:style>
  <w:style w:type="paragraph" w:styleId="Fuzeile">
    <w:name w:val="footer"/>
    <w:basedOn w:val="Standard"/>
    <w:link w:val="FuzeileZeichen"/>
    <w:uiPriority w:val="99"/>
    <w:unhideWhenUsed/>
    <w:rsid w:val="00325DF3"/>
    <w:pPr>
      <w:tabs>
        <w:tab w:val="center" w:pos="4252"/>
        <w:tab w:val="right" w:pos="8504"/>
      </w:tabs>
      <w:spacing w:after="0" w:line="240" w:lineRule="auto"/>
    </w:pPr>
  </w:style>
  <w:style w:type="character" w:customStyle="1" w:styleId="FuzeileZeichen">
    <w:name w:val="Fußzeile Zeichen"/>
    <w:basedOn w:val="Absatzstandardschriftart"/>
    <w:link w:val="Fuzeile"/>
    <w:uiPriority w:val="99"/>
    <w:rsid w:val="00325DF3"/>
  </w:style>
  <w:style w:type="character" w:styleId="Seitenzahl">
    <w:name w:val="page number"/>
    <w:basedOn w:val="Absatzstandardschriftart"/>
    <w:uiPriority w:val="99"/>
    <w:semiHidden/>
    <w:unhideWhenUsed/>
    <w:rsid w:val="00040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75868">
      <w:bodyDiv w:val="1"/>
      <w:marLeft w:val="0"/>
      <w:marRight w:val="0"/>
      <w:marTop w:val="0"/>
      <w:marBottom w:val="0"/>
      <w:divBdr>
        <w:top w:val="none" w:sz="0" w:space="0" w:color="auto"/>
        <w:left w:val="none" w:sz="0" w:space="0" w:color="auto"/>
        <w:bottom w:val="none" w:sz="0" w:space="0" w:color="auto"/>
        <w:right w:val="none" w:sz="0" w:space="0" w:color="auto"/>
      </w:divBdr>
      <w:divsChild>
        <w:div w:id="787554453">
          <w:marLeft w:val="0"/>
          <w:marRight w:val="0"/>
          <w:marTop w:val="0"/>
          <w:marBottom w:val="0"/>
          <w:divBdr>
            <w:top w:val="none" w:sz="0" w:space="0" w:color="auto"/>
            <w:left w:val="none" w:sz="0" w:space="0" w:color="auto"/>
            <w:bottom w:val="none" w:sz="0" w:space="0" w:color="auto"/>
            <w:right w:val="none" w:sz="0" w:space="0" w:color="auto"/>
          </w:divBdr>
        </w:div>
      </w:divsChild>
    </w:div>
    <w:div w:id="360473430">
      <w:bodyDiv w:val="1"/>
      <w:marLeft w:val="0"/>
      <w:marRight w:val="0"/>
      <w:marTop w:val="0"/>
      <w:marBottom w:val="0"/>
      <w:divBdr>
        <w:top w:val="none" w:sz="0" w:space="0" w:color="auto"/>
        <w:left w:val="none" w:sz="0" w:space="0" w:color="auto"/>
        <w:bottom w:val="none" w:sz="0" w:space="0" w:color="auto"/>
        <w:right w:val="none" w:sz="0" w:space="0" w:color="auto"/>
      </w:divBdr>
      <w:divsChild>
        <w:div w:id="1119371886">
          <w:marLeft w:val="0"/>
          <w:marRight w:val="0"/>
          <w:marTop w:val="0"/>
          <w:marBottom w:val="0"/>
          <w:divBdr>
            <w:top w:val="single" w:sz="18" w:space="4" w:color="0072CF"/>
            <w:left w:val="single" w:sz="18" w:space="4" w:color="0072CF"/>
            <w:bottom w:val="single" w:sz="18" w:space="4" w:color="0072CF"/>
            <w:right w:val="single" w:sz="18" w:space="4" w:color="0072CF"/>
          </w:divBdr>
          <w:divsChild>
            <w:div w:id="328826253">
              <w:marLeft w:val="0"/>
              <w:marRight w:val="0"/>
              <w:marTop w:val="0"/>
              <w:marBottom w:val="0"/>
              <w:divBdr>
                <w:top w:val="none" w:sz="0" w:space="0" w:color="auto"/>
                <w:left w:val="none" w:sz="0" w:space="0" w:color="auto"/>
                <w:bottom w:val="none" w:sz="0" w:space="0" w:color="auto"/>
                <w:right w:val="none" w:sz="0" w:space="0" w:color="auto"/>
              </w:divBdr>
              <w:divsChild>
                <w:div w:id="2001419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4CA6C-0E0D-6149-9E41-613891958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7092</Words>
  <Characters>44685</Characters>
  <Application>Microsoft Macintosh Word</Application>
  <DocSecurity>0</DocSecurity>
  <Lines>372</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Katharina  Doring</cp:lastModifiedBy>
  <cp:revision>3</cp:revision>
  <dcterms:created xsi:type="dcterms:W3CDTF">2020-02-02T02:28:00Z</dcterms:created>
  <dcterms:modified xsi:type="dcterms:W3CDTF">2020-02-02T15:19:00Z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